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56AA" w14:textId="33F29D75" w:rsidR="008400B3" w:rsidRPr="00674A79" w:rsidRDefault="00197A78" w:rsidP="0029296C">
      <w:pPr>
        <w:spacing w:after="0"/>
        <w:rPr>
          <w:b/>
          <w:bCs/>
          <w:sz w:val="32"/>
          <w:szCs w:val="32"/>
        </w:rPr>
      </w:pPr>
      <w:r>
        <w:rPr>
          <w:b/>
          <w:bCs/>
          <w:noProof/>
          <w:color w:val="808080" w:themeColor="background1" w:themeShade="80"/>
          <w:sz w:val="28"/>
          <w:szCs w:val="28"/>
        </w:rPr>
        <w:drawing>
          <wp:inline distT="0" distB="0" distL="0" distR="0" wp14:anchorId="39DBA6FC" wp14:editId="4B81D17C">
            <wp:extent cx="2476500" cy="532130"/>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532130"/>
                    </a:xfrm>
                    <a:prstGeom prst="rect">
                      <a:avLst/>
                    </a:prstGeom>
                    <a:noFill/>
                    <a:ln>
                      <a:noFill/>
                    </a:ln>
                  </pic:spPr>
                </pic:pic>
              </a:graphicData>
            </a:graphic>
          </wp:inline>
        </w:drawing>
      </w:r>
      <w:r>
        <w:rPr>
          <w:b/>
          <w:bCs/>
          <w:noProof/>
          <w:sz w:val="32"/>
          <w:szCs w:val="32"/>
        </w:rPr>
        <w:drawing>
          <wp:anchor distT="0" distB="0" distL="114300" distR="114300" simplePos="0" relativeHeight="251658240" behindDoc="0" locked="0" layoutInCell="1" allowOverlap="1" wp14:anchorId="366E30D5" wp14:editId="74BE627C">
            <wp:simplePos x="0" y="0"/>
            <wp:positionH relativeFrom="margin">
              <wp:align>left</wp:align>
            </wp:positionH>
            <wp:positionV relativeFrom="paragraph">
              <wp:posOffset>9525</wp:posOffset>
            </wp:positionV>
            <wp:extent cx="989965" cy="608965"/>
            <wp:effectExtent l="0" t="0" r="635" b="63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965" cy="608965"/>
                    </a:xfrm>
                    <a:prstGeom prst="rect">
                      <a:avLst/>
                    </a:prstGeom>
                    <a:noFill/>
                    <a:ln>
                      <a:noFill/>
                    </a:ln>
                  </pic:spPr>
                </pic:pic>
              </a:graphicData>
            </a:graphic>
          </wp:anchor>
        </w:drawing>
      </w:r>
      <w:r w:rsidR="001A3B4E">
        <w:rPr>
          <w:b/>
          <w:bCs/>
          <w:noProof/>
          <w:sz w:val="32"/>
          <w:szCs w:val="32"/>
        </w:rPr>
        <w:drawing>
          <wp:anchor distT="0" distB="0" distL="114300" distR="114300" simplePos="0" relativeHeight="251660288" behindDoc="0" locked="0" layoutInCell="1" allowOverlap="1" wp14:anchorId="03FD5B81" wp14:editId="2498C79A">
            <wp:simplePos x="0" y="0"/>
            <wp:positionH relativeFrom="margin">
              <wp:align>right</wp:align>
            </wp:positionH>
            <wp:positionV relativeFrom="paragraph">
              <wp:posOffset>-38100</wp:posOffset>
            </wp:positionV>
            <wp:extent cx="2247900" cy="7842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784225"/>
                    </a:xfrm>
                    <a:prstGeom prst="rect">
                      <a:avLst/>
                    </a:prstGeom>
                    <a:noFill/>
                    <a:ln>
                      <a:noFill/>
                    </a:ln>
                  </pic:spPr>
                </pic:pic>
              </a:graphicData>
            </a:graphic>
          </wp:anchor>
        </w:drawing>
      </w:r>
      <w:r w:rsidR="1210490C" w:rsidRPr="00674A79">
        <w:rPr>
          <w:b/>
          <w:bCs/>
          <w:sz w:val="32"/>
          <w:szCs w:val="32"/>
        </w:rPr>
        <w:t xml:space="preserve"> </w:t>
      </w:r>
    </w:p>
    <w:p w14:paraId="6D98BE48" w14:textId="16DC9B3A" w:rsidR="008400B3" w:rsidRPr="00674A79" w:rsidRDefault="008400B3" w:rsidP="1210490C">
      <w:pPr>
        <w:spacing w:after="0"/>
        <w:jc w:val="center"/>
        <w:rPr>
          <w:b/>
          <w:bCs/>
          <w:sz w:val="32"/>
          <w:szCs w:val="32"/>
        </w:rPr>
      </w:pPr>
    </w:p>
    <w:p w14:paraId="77E0D524" w14:textId="243AFB3E" w:rsidR="1210490C" w:rsidRPr="00674A79" w:rsidRDefault="1210490C" w:rsidP="1210490C">
      <w:pPr>
        <w:spacing w:after="0"/>
        <w:jc w:val="center"/>
        <w:rPr>
          <w:b/>
          <w:bCs/>
          <w:sz w:val="12"/>
          <w:szCs w:val="12"/>
        </w:rPr>
      </w:pPr>
    </w:p>
    <w:p w14:paraId="75413759" w14:textId="77777777" w:rsidR="001A3B4E" w:rsidRDefault="001A3B4E" w:rsidP="00674A79">
      <w:pPr>
        <w:spacing w:after="0"/>
        <w:jc w:val="center"/>
        <w:rPr>
          <w:b/>
          <w:bCs/>
          <w:sz w:val="28"/>
          <w:szCs w:val="28"/>
        </w:rPr>
      </w:pPr>
    </w:p>
    <w:p w14:paraId="7461822D" w14:textId="1C46E559" w:rsidR="00AA3BC0" w:rsidRPr="00674A79" w:rsidRDefault="00843EC9" w:rsidP="00674A79">
      <w:pPr>
        <w:spacing w:after="0"/>
        <w:jc w:val="center"/>
        <w:rPr>
          <w:b/>
          <w:bCs/>
          <w:sz w:val="28"/>
          <w:szCs w:val="28"/>
        </w:rPr>
      </w:pPr>
      <w:r>
        <w:rPr>
          <w:b/>
          <w:bCs/>
          <w:sz w:val="28"/>
          <w:szCs w:val="28"/>
        </w:rPr>
        <w:t xml:space="preserve">Client </w:t>
      </w:r>
      <w:r w:rsidR="1210490C" w:rsidRPr="00674A79">
        <w:rPr>
          <w:b/>
          <w:bCs/>
          <w:sz w:val="28"/>
          <w:szCs w:val="28"/>
        </w:rPr>
        <w:t xml:space="preserve">Guidelines for </w:t>
      </w:r>
      <w:r>
        <w:rPr>
          <w:b/>
          <w:bCs/>
          <w:sz w:val="28"/>
          <w:szCs w:val="28"/>
        </w:rPr>
        <w:t xml:space="preserve">Grand Challenges </w:t>
      </w:r>
      <w:r w:rsidR="1210490C" w:rsidRPr="00674A79">
        <w:rPr>
          <w:b/>
          <w:bCs/>
          <w:sz w:val="28"/>
          <w:szCs w:val="28"/>
        </w:rPr>
        <w:t>Senior Team Projects</w:t>
      </w:r>
    </w:p>
    <w:p w14:paraId="3B477ABA" w14:textId="77777777" w:rsidR="00E9163B" w:rsidRDefault="00E9163B" w:rsidP="00674A79">
      <w:pPr>
        <w:spacing w:after="0"/>
        <w:rPr>
          <w:rFonts w:cstheme="minorHAnsi"/>
        </w:rPr>
      </w:pPr>
    </w:p>
    <w:p w14:paraId="33B595D6" w14:textId="5F62903A" w:rsidR="00DD74F1" w:rsidRPr="00DD74F1" w:rsidRDefault="00DD74F1" w:rsidP="00674A79">
      <w:pPr>
        <w:spacing w:after="0"/>
      </w:pPr>
      <w:r>
        <w:t>These guidelines will help</w:t>
      </w:r>
      <w:r w:rsidR="00F44D20">
        <w:t xml:space="preserve"> clients, project sponsors, and community partners</w:t>
      </w:r>
      <w:r>
        <w:t xml:space="preserve"> scope a Grand Challenges</w:t>
      </w:r>
      <w:r w:rsidR="001A65FB">
        <w:t xml:space="preserve"> student team</w:t>
      </w:r>
      <w:r>
        <w:t xml:space="preserve"> project, establish norms when working with </w:t>
      </w:r>
      <w:r w:rsidR="00E9163B">
        <w:t>student</w:t>
      </w:r>
      <w:r>
        <w:t xml:space="preserve"> team</w:t>
      </w:r>
      <w:r w:rsidR="00E9163B">
        <w:t>s</w:t>
      </w:r>
      <w:r>
        <w:t>, understand role</w:t>
      </w:r>
      <w:r w:rsidR="002B5EF6">
        <w:t>s</w:t>
      </w:r>
      <w:r>
        <w:t xml:space="preserve"> and </w:t>
      </w:r>
      <w:r w:rsidR="00E9163B">
        <w:t>responsibilities</w:t>
      </w:r>
      <w:r>
        <w:t xml:space="preserve">, and </w:t>
      </w:r>
      <w:r w:rsidR="00F44D20">
        <w:t>develop a</w:t>
      </w:r>
      <w:r>
        <w:t xml:space="preserve"> positive learning </w:t>
      </w:r>
      <w:r w:rsidR="00CE1D91">
        <w:t>environment</w:t>
      </w:r>
      <w:r>
        <w:t>.</w:t>
      </w:r>
    </w:p>
    <w:p w14:paraId="74D06801" w14:textId="77777777" w:rsidR="00DD74F1" w:rsidRDefault="00DD74F1" w:rsidP="00674A79">
      <w:pPr>
        <w:spacing w:after="0"/>
        <w:rPr>
          <w:b/>
          <w:bCs/>
        </w:rPr>
      </w:pPr>
    </w:p>
    <w:p w14:paraId="7B5C0804" w14:textId="5841F13C" w:rsidR="006D0050" w:rsidRPr="007D7BEF" w:rsidRDefault="1210490C" w:rsidP="00674A79">
      <w:pPr>
        <w:spacing w:after="0"/>
        <w:rPr>
          <w:color w:val="CC0000"/>
          <w:sz w:val="28"/>
          <w:szCs w:val="28"/>
        </w:rPr>
      </w:pPr>
      <w:r w:rsidRPr="007D7BEF">
        <w:rPr>
          <w:b/>
          <w:bCs/>
          <w:color w:val="CC0000"/>
          <w:sz w:val="28"/>
          <w:szCs w:val="28"/>
        </w:rPr>
        <w:t>Grand Challenges Program – Background</w:t>
      </w:r>
    </w:p>
    <w:p w14:paraId="7CE619DC" w14:textId="443015A2" w:rsidR="004F2AFC" w:rsidRPr="00D74ADD" w:rsidRDefault="004F2AFC" w:rsidP="004F2AFC">
      <w:pPr>
        <w:spacing w:after="0"/>
        <w:rPr>
          <w:rFonts w:cstheme="minorHAnsi"/>
        </w:rPr>
      </w:pPr>
      <w:r w:rsidRPr="00D74ADD">
        <w:rPr>
          <w:rFonts w:cstheme="minorHAnsi"/>
        </w:rPr>
        <w:t xml:space="preserve">The </w:t>
      </w:r>
      <w:r w:rsidR="00602838">
        <w:rPr>
          <w:rFonts w:cstheme="minorHAnsi"/>
        </w:rPr>
        <w:t xml:space="preserve">Charles H. </w:t>
      </w:r>
      <w:r w:rsidRPr="00D74ADD">
        <w:rPr>
          <w:rFonts w:cstheme="minorHAnsi"/>
        </w:rPr>
        <w:t xml:space="preserve">Dyson School of Applied Economics and Management at Cornell University established the </w:t>
      </w:r>
      <w:hyperlink r:id="rId11" w:history="1">
        <w:r w:rsidRPr="00E9163B">
          <w:rPr>
            <w:rStyle w:val="Hyperlink"/>
            <w:rFonts w:cstheme="minorHAnsi"/>
          </w:rPr>
          <w:t>Grand Challenges Program</w:t>
        </w:r>
      </w:hyperlink>
      <w:r w:rsidRPr="00D74ADD">
        <w:rPr>
          <w:rFonts w:cstheme="minorHAnsi"/>
        </w:rPr>
        <w:t xml:space="preserve"> to provide experiential learning opportunities for undergraduates to apply their business skills to the most pressing societal challenges of our time using the </w:t>
      </w:r>
      <w:hyperlink r:id="rId12" w:history="1">
        <w:r w:rsidRPr="00E9163B">
          <w:rPr>
            <w:rStyle w:val="Hyperlink"/>
            <w:rFonts w:cstheme="minorHAnsi"/>
          </w:rPr>
          <w:t>U</w:t>
        </w:r>
        <w:r w:rsidR="00DA426E">
          <w:rPr>
            <w:rStyle w:val="Hyperlink"/>
            <w:rFonts w:cstheme="minorHAnsi"/>
          </w:rPr>
          <w:t>nited Nations</w:t>
        </w:r>
        <w:r w:rsidRPr="00E9163B">
          <w:rPr>
            <w:rStyle w:val="Hyperlink"/>
            <w:rFonts w:cstheme="minorHAnsi"/>
          </w:rPr>
          <w:t xml:space="preserve"> Sustainable Development Goals</w:t>
        </w:r>
      </w:hyperlink>
      <w:r w:rsidRPr="00D74ADD">
        <w:rPr>
          <w:rFonts w:cstheme="minorHAnsi"/>
        </w:rPr>
        <w:t xml:space="preserve"> </w:t>
      </w:r>
      <w:r w:rsidR="00602838">
        <w:rPr>
          <w:rFonts w:cstheme="minorHAnsi"/>
        </w:rPr>
        <w:t xml:space="preserve">(UN SDGs) </w:t>
      </w:r>
      <w:r w:rsidRPr="00D74ADD">
        <w:rPr>
          <w:rFonts w:cstheme="minorHAnsi"/>
        </w:rPr>
        <w:t xml:space="preserve">as a framework. </w:t>
      </w:r>
      <w:r w:rsidR="00602838">
        <w:rPr>
          <w:rFonts w:cstheme="minorHAnsi"/>
        </w:rPr>
        <w:t>The curriculum is required of all students, and t</w:t>
      </w:r>
      <w:r w:rsidRPr="00D74ADD">
        <w:rPr>
          <w:rFonts w:cstheme="minorHAnsi"/>
        </w:rPr>
        <w:t xml:space="preserve">he program seeks to build awareness of the broader impacts of business on society and, through the process of public engagement, to strengthen their leadership and professional skills. </w:t>
      </w:r>
    </w:p>
    <w:p w14:paraId="04207EB2" w14:textId="77777777" w:rsidR="007F6D2F" w:rsidRDefault="007F6D2F" w:rsidP="1210490C">
      <w:pPr>
        <w:spacing w:after="0"/>
      </w:pPr>
    </w:p>
    <w:p w14:paraId="6C065E3E" w14:textId="178E4B6B" w:rsidR="007F6D2F" w:rsidRPr="004F2AFC" w:rsidRDefault="00602838" w:rsidP="00E127A5">
      <w:pPr>
        <w:spacing w:after="0"/>
        <w:rPr>
          <w:rFonts w:cstheme="minorHAnsi"/>
        </w:rPr>
      </w:pPr>
      <w:r>
        <w:rPr>
          <w:rFonts w:cstheme="minorHAnsi"/>
        </w:rPr>
        <w:t>The Grand Challenges Program demonstrates our c</w:t>
      </w:r>
      <w:r w:rsidRPr="00602838">
        <w:rPr>
          <w:rFonts w:cstheme="minorHAnsi"/>
        </w:rPr>
        <w:t xml:space="preserve">ommitment to our ethos of “Our Business is a Better World,” </w:t>
      </w:r>
      <w:r>
        <w:rPr>
          <w:rFonts w:cstheme="minorHAnsi"/>
        </w:rPr>
        <w:t xml:space="preserve">and </w:t>
      </w:r>
      <w:r w:rsidRPr="00602838">
        <w:rPr>
          <w:rFonts w:cstheme="minorHAnsi"/>
        </w:rPr>
        <w:t>we have created intentional touchpoints for all Dyson students starting in their first year (or first transfer year)</w:t>
      </w:r>
      <w:r>
        <w:rPr>
          <w:rFonts w:cstheme="minorHAnsi"/>
        </w:rPr>
        <w:t>. The first year course provides students with a deeper understanding of the undergraduate experience at Dyson, develops problem solving skills, and introduces students to the UN SDGs. A</w:t>
      </w:r>
      <w:r w:rsidR="004F2AFC" w:rsidRPr="00D74ADD">
        <w:rPr>
          <w:rFonts w:cstheme="minorHAnsi"/>
        </w:rPr>
        <w:t xml:space="preserve"> sophomore-level written expression course </w:t>
      </w:r>
      <w:r>
        <w:rPr>
          <w:rFonts w:cstheme="minorHAnsi"/>
        </w:rPr>
        <w:t xml:space="preserve">is </w:t>
      </w:r>
      <w:r w:rsidR="004F2AFC" w:rsidRPr="00D74ADD">
        <w:rPr>
          <w:rFonts w:cstheme="minorHAnsi"/>
        </w:rPr>
        <w:t xml:space="preserve">designed to improve writing skills while developing ethical awareness and a critical understanding of the positive and negative impacts of business. A junior pre-project skills course focuses on the human dimensions of team performance and business success. The Program culminates in a semester-long, client-facing experiential learning project, in which teams of 4-5 seniors work under the close supervision of a </w:t>
      </w:r>
      <w:r w:rsidR="004F2AFC">
        <w:rPr>
          <w:rFonts w:cstheme="minorHAnsi"/>
        </w:rPr>
        <w:t xml:space="preserve">faculty </w:t>
      </w:r>
      <w:r w:rsidR="004F2AFC" w:rsidRPr="00D74ADD">
        <w:rPr>
          <w:rFonts w:cstheme="minorHAnsi"/>
        </w:rPr>
        <w:t>member on a real-world problem at the local, regional, national, or global level.</w:t>
      </w:r>
      <w:r w:rsidR="004F2AFC">
        <w:rPr>
          <w:rFonts w:cstheme="minorHAnsi"/>
        </w:rPr>
        <w:t xml:space="preserve"> </w:t>
      </w:r>
    </w:p>
    <w:p w14:paraId="1C7C1561" w14:textId="0EA631AD" w:rsidR="620BD998" w:rsidRDefault="620BD998" w:rsidP="620BD998">
      <w:pPr>
        <w:spacing w:after="0"/>
      </w:pPr>
    </w:p>
    <w:p w14:paraId="6FAB04DB" w14:textId="4F5E66B2" w:rsidR="00DF25AE" w:rsidRPr="00EC5F58" w:rsidRDefault="00DF25AE" w:rsidP="00DF25AE">
      <w:pPr>
        <w:spacing w:after="0"/>
        <w:rPr>
          <w:b/>
          <w:bCs/>
          <w:color w:val="CC0000"/>
          <w:sz w:val="28"/>
          <w:szCs w:val="28"/>
        </w:rPr>
      </w:pPr>
      <w:r w:rsidRPr="00EC5F58">
        <w:rPr>
          <w:b/>
          <w:bCs/>
          <w:color w:val="CC0000"/>
          <w:sz w:val="28"/>
          <w:szCs w:val="28"/>
        </w:rPr>
        <w:t>Project Guidelines and Best Practices</w:t>
      </w:r>
    </w:p>
    <w:p w14:paraId="1DB58395" w14:textId="5C079ABA" w:rsidR="00241240" w:rsidRDefault="00241240" w:rsidP="00241240">
      <w:pPr>
        <w:spacing w:after="0"/>
      </w:pPr>
      <w:r w:rsidRPr="28CF85FD">
        <w:t xml:space="preserve">Grand Challenges team project topics may include (but are not limited to): </w:t>
      </w:r>
      <w:r w:rsidRPr="28CF85FD">
        <w:rPr>
          <w:rFonts w:ascii="Calibri" w:eastAsia="Calibri" w:hAnsi="Calibri" w:cs="Calibri"/>
        </w:rPr>
        <w:t>corporate finance; market research; consumer behavior</w:t>
      </w:r>
      <w:r w:rsidR="00D84B0C">
        <w:rPr>
          <w:rFonts w:ascii="Calibri" w:eastAsia="Calibri" w:hAnsi="Calibri" w:cs="Calibri"/>
        </w:rPr>
        <w:t xml:space="preserve">; </w:t>
      </w:r>
      <w:r w:rsidRPr="28CF85FD">
        <w:rPr>
          <w:rFonts w:ascii="Calibri" w:eastAsia="Calibri" w:hAnsi="Calibri" w:cs="Calibri"/>
        </w:rPr>
        <w:t>decision-making; strategy</w:t>
      </w:r>
      <w:r w:rsidR="004F2AFC">
        <w:rPr>
          <w:rFonts w:ascii="Calibri" w:eastAsia="Calibri" w:hAnsi="Calibri" w:cs="Calibri"/>
        </w:rPr>
        <w:t xml:space="preserve">; </w:t>
      </w:r>
      <w:r w:rsidRPr="28CF85FD">
        <w:rPr>
          <w:rFonts w:ascii="Calibri" w:eastAsia="Calibri" w:hAnsi="Calibri" w:cs="Calibri"/>
        </w:rPr>
        <w:t xml:space="preserve">market entry; </w:t>
      </w:r>
      <w:r w:rsidRPr="28CF85FD">
        <w:t xml:space="preserve">data analytics; innovation </w:t>
      </w:r>
      <w:r w:rsidR="00D84B0C">
        <w:t>or</w:t>
      </w:r>
      <w:r w:rsidRPr="28CF85FD">
        <w:t xml:space="preserve"> new product development;</w:t>
      </w:r>
      <w:r w:rsidR="006956F5">
        <w:t xml:space="preserve"> and</w:t>
      </w:r>
      <w:r w:rsidRPr="28CF85FD">
        <w:t xml:space="preserve"> operations. </w:t>
      </w:r>
      <w:r w:rsidR="004F2AFC" w:rsidRPr="004F2AFC">
        <w:t>Students may also support organizations in concept development, social media or website development, incorporation or tax status determinations, business plan development, competitive analysis, event planning or fundraising, and any work that increases diversity, equity, inclusion, and community engagement.</w:t>
      </w:r>
    </w:p>
    <w:p w14:paraId="1C90D818" w14:textId="55EF8D35" w:rsidR="00EC5F58" w:rsidRDefault="00EC5F58" w:rsidP="00241240">
      <w:pPr>
        <w:spacing w:after="0"/>
      </w:pPr>
    </w:p>
    <w:p w14:paraId="7D012F83" w14:textId="5A50D4F7" w:rsidR="00EC5F58" w:rsidRPr="00EC5F58" w:rsidRDefault="00EC5F58" w:rsidP="00EC5F58">
      <w:pPr>
        <w:rPr>
          <w:b/>
          <w:bCs/>
        </w:rPr>
      </w:pPr>
      <w:r w:rsidRPr="00EC5F58">
        <w:rPr>
          <w:b/>
          <w:bCs/>
        </w:rPr>
        <w:t xml:space="preserve">All projects meet the following criteria: </w:t>
      </w:r>
    </w:p>
    <w:p w14:paraId="34A2D7A0" w14:textId="179CCB56" w:rsidR="004F2AFC" w:rsidRDefault="004F2AFC" w:rsidP="00740EA9">
      <w:pPr>
        <w:pStyle w:val="ListParagraph"/>
        <w:numPr>
          <w:ilvl w:val="0"/>
          <w:numId w:val="8"/>
        </w:numPr>
        <w:spacing w:after="0"/>
        <w:rPr>
          <w:rFonts w:cstheme="minorHAnsi"/>
          <w:color w:val="000000" w:themeColor="text1"/>
          <w:kern w:val="24"/>
        </w:rPr>
      </w:pPr>
      <w:r w:rsidRPr="004F2AFC">
        <w:rPr>
          <w:rFonts w:cstheme="minorHAnsi"/>
          <w:color w:val="000000" w:themeColor="text1"/>
          <w:kern w:val="24"/>
        </w:rPr>
        <w:t>Working with a real client or partner on an issue with direct human impact in the community where the work takes place;</w:t>
      </w:r>
    </w:p>
    <w:p w14:paraId="7CB37F5D" w14:textId="28E3578F" w:rsidR="004F2AFC" w:rsidRPr="004F2AFC" w:rsidRDefault="004F2AFC" w:rsidP="00740EA9">
      <w:pPr>
        <w:pStyle w:val="ListParagraph"/>
        <w:numPr>
          <w:ilvl w:val="0"/>
          <w:numId w:val="8"/>
        </w:numPr>
        <w:spacing w:after="0"/>
        <w:rPr>
          <w:rFonts w:cstheme="minorHAnsi"/>
          <w:color w:val="000000" w:themeColor="text1"/>
          <w:kern w:val="24"/>
        </w:rPr>
      </w:pPr>
      <w:r w:rsidRPr="004F2AFC">
        <w:rPr>
          <w:rFonts w:cstheme="minorHAnsi"/>
          <w:color w:val="000000" w:themeColor="text1"/>
          <w:kern w:val="24"/>
        </w:rPr>
        <w:t>Well-defined scope and clear deliverables;</w:t>
      </w:r>
    </w:p>
    <w:p w14:paraId="0D2A025B" w14:textId="6636E452" w:rsidR="004F2AFC" w:rsidRPr="00D74ADD" w:rsidRDefault="004F2AFC" w:rsidP="004F2AFC">
      <w:pPr>
        <w:pStyle w:val="ListParagraph"/>
        <w:numPr>
          <w:ilvl w:val="0"/>
          <w:numId w:val="8"/>
        </w:numPr>
        <w:spacing w:after="0"/>
        <w:rPr>
          <w:rFonts w:cstheme="minorHAnsi"/>
        </w:rPr>
      </w:pPr>
      <w:r w:rsidRPr="00D74ADD">
        <w:rPr>
          <w:rFonts w:cstheme="minorHAnsi"/>
        </w:rPr>
        <w:lastRenderedPageBreak/>
        <w:t>Integration with relevant topical course content;</w:t>
      </w:r>
    </w:p>
    <w:p w14:paraId="1FA9225F" w14:textId="62E21DC4" w:rsidR="004F2AFC" w:rsidRPr="00D74ADD" w:rsidRDefault="004F2AFC" w:rsidP="004F2AFC">
      <w:pPr>
        <w:pStyle w:val="ListParagraph"/>
        <w:numPr>
          <w:ilvl w:val="0"/>
          <w:numId w:val="8"/>
        </w:numPr>
        <w:spacing w:after="0"/>
        <w:rPr>
          <w:rFonts w:cstheme="minorHAnsi"/>
          <w:color w:val="000000" w:themeColor="text1"/>
          <w:kern w:val="24"/>
        </w:rPr>
      </w:pPr>
      <w:r w:rsidRPr="00D74ADD">
        <w:rPr>
          <w:rFonts w:cstheme="minorHAnsi"/>
          <w:color w:val="000000" w:themeColor="text1"/>
          <w:kern w:val="24"/>
        </w:rPr>
        <w:t>Team-based work with a critical self-reflection component;</w:t>
      </w:r>
      <w:r>
        <w:rPr>
          <w:rFonts w:cstheme="minorHAnsi"/>
          <w:color w:val="000000" w:themeColor="text1"/>
          <w:kern w:val="24"/>
        </w:rPr>
        <w:t xml:space="preserve"> </w:t>
      </w:r>
      <w:r w:rsidRPr="00D74ADD">
        <w:rPr>
          <w:rFonts w:cstheme="minorHAnsi"/>
          <w:color w:val="000000" w:themeColor="text1"/>
          <w:kern w:val="24"/>
        </w:rPr>
        <w:t>and</w:t>
      </w:r>
    </w:p>
    <w:p w14:paraId="36984AAA" w14:textId="455777F5" w:rsidR="004F2AFC" w:rsidRPr="00D74ADD" w:rsidRDefault="00DA426E" w:rsidP="004F2AFC">
      <w:pPr>
        <w:pStyle w:val="ListParagraph"/>
        <w:numPr>
          <w:ilvl w:val="0"/>
          <w:numId w:val="8"/>
        </w:numPr>
        <w:spacing w:after="0"/>
        <w:rPr>
          <w:rFonts w:cstheme="minorHAnsi"/>
          <w:color w:val="000000" w:themeColor="text1"/>
          <w:kern w:val="24"/>
        </w:rPr>
      </w:pPr>
      <w:r>
        <w:rPr>
          <w:rFonts w:cstheme="minorHAnsi"/>
          <w:color w:val="000000" w:themeColor="text1"/>
          <w:kern w:val="24"/>
        </w:rPr>
        <w:t>C</w:t>
      </w:r>
      <w:r w:rsidR="004F2AFC" w:rsidRPr="00D74ADD">
        <w:rPr>
          <w:rFonts w:cstheme="minorHAnsi"/>
          <w:color w:val="000000" w:themeColor="text1"/>
          <w:kern w:val="24"/>
        </w:rPr>
        <w:t xml:space="preserve">onnection to the </w:t>
      </w:r>
      <w:hyperlink r:id="rId13" w:history="1">
        <w:r w:rsidR="004F2AFC" w:rsidRPr="00D74ADD">
          <w:rPr>
            <w:rStyle w:val="Hyperlink"/>
            <w:rFonts w:cstheme="minorHAnsi"/>
            <w:kern w:val="24"/>
          </w:rPr>
          <w:t xml:space="preserve">United </w:t>
        </w:r>
        <w:r w:rsidR="004F2AFC" w:rsidRPr="00D74ADD">
          <w:rPr>
            <w:rStyle w:val="Hyperlink"/>
            <w:rFonts w:cstheme="minorHAnsi"/>
          </w:rPr>
          <w:t>Nations Sustainable Development Goals</w:t>
        </w:r>
      </w:hyperlink>
      <w:r w:rsidR="004F2AFC" w:rsidRPr="00D74ADD">
        <w:rPr>
          <w:rFonts w:cstheme="minorHAnsi"/>
        </w:rPr>
        <w:t xml:space="preserve"> (e.g., reducing poverty, increasing food security, reducing inequality, and promoting sustainability). </w:t>
      </w:r>
    </w:p>
    <w:p w14:paraId="5D9E8079" w14:textId="77777777" w:rsidR="00241240" w:rsidRDefault="00241240" w:rsidP="00DF25AE">
      <w:pPr>
        <w:spacing w:after="0"/>
      </w:pPr>
    </w:p>
    <w:p w14:paraId="20622811" w14:textId="10A10951" w:rsidR="00DF25AE" w:rsidRDefault="00DF25AE" w:rsidP="00DF25AE">
      <w:pPr>
        <w:spacing w:after="0"/>
      </w:pPr>
      <w:r>
        <w:t xml:space="preserve">Students work on a range </w:t>
      </w:r>
      <w:r w:rsidR="00E127A5">
        <w:t>of</w:t>
      </w:r>
      <w:r>
        <w:t xml:space="preserve"> </w:t>
      </w:r>
      <w:r w:rsidR="006956F5">
        <w:t>subjects</w:t>
      </w:r>
      <w:r w:rsidR="00E127A5">
        <w:t xml:space="preserve"> and final deliverables vary</w:t>
      </w:r>
      <w:r>
        <w:t xml:space="preserve">, but the best </w:t>
      </w:r>
      <w:r w:rsidR="00F20839">
        <w:t>project</w:t>
      </w:r>
      <w:r w:rsidR="00762D97">
        <w:t xml:space="preserve"> experiences</w:t>
      </w:r>
      <w:r>
        <w:t xml:space="preserve"> have several things in common:</w:t>
      </w:r>
    </w:p>
    <w:p w14:paraId="613E39DC" w14:textId="5886BF43" w:rsidR="00E127A5" w:rsidRDefault="00E127A5" w:rsidP="00F07BF1">
      <w:pPr>
        <w:pStyle w:val="ListParagraph"/>
        <w:numPr>
          <w:ilvl w:val="0"/>
          <w:numId w:val="7"/>
        </w:numPr>
        <w:spacing w:after="0"/>
      </w:pPr>
      <w:r w:rsidRPr="000000AE">
        <w:rPr>
          <w:b/>
          <w:bCs/>
        </w:rPr>
        <w:t>Human-centered</w:t>
      </w:r>
      <w:r w:rsidR="00241240" w:rsidRPr="000000AE">
        <w:rPr>
          <w:b/>
          <w:bCs/>
        </w:rPr>
        <w:t xml:space="preserve"> and community-engaged</w:t>
      </w:r>
      <w:r w:rsidRPr="000000AE">
        <w:rPr>
          <w:b/>
          <w:bCs/>
        </w:rPr>
        <w:t xml:space="preserve"> work</w:t>
      </w:r>
      <w:r w:rsidR="00241240" w:rsidRPr="000000AE">
        <w:rPr>
          <w:b/>
          <w:bCs/>
        </w:rPr>
        <w:t xml:space="preserve">, where students interact with “stakeholders beyond shareholders.” </w:t>
      </w:r>
      <w:r w:rsidR="007D7BEF">
        <w:t xml:space="preserve">As students </w:t>
      </w:r>
      <w:r w:rsidR="00D84B0C">
        <w:t>assess</w:t>
      </w:r>
      <w:r w:rsidR="007D7BEF">
        <w:t xml:space="preserve"> the </w:t>
      </w:r>
      <w:r w:rsidR="00B148CF">
        <w:t xml:space="preserve">central </w:t>
      </w:r>
      <w:r w:rsidR="007D7BEF">
        <w:t>problem</w:t>
      </w:r>
      <w:r w:rsidR="00B148CF">
        <w:t xml:space="preserve"> or issue</w:t>
      </w:r>
      <w:r w:rsidR="007D7BEF">
        <w:t xml:space="preserve">, research should focus on stakeholder interviews and conversations. </w:t>
      </w:r>
      <w:r w:rsidR="00B148CF">
        <w:t xml:space="preserve">Research with google and independent exploration </w:t>
      </w:r>
      <w:r w:rsidR="00762D97">
        <w:t>are</w:t>
      </w:r>
      <w:r w:rsidR="00B148CF">
        <w:t xml:space="preserve"> also part of the learning process, but</w:t>
      </w:r>
      <w:r w:rsidR="00D84B0C">
        <w:t xml:space="preserve"> students are encouraged to use design thinking strategies to understand </w:t>
      </w:r>
      <w:r w:rsidR="00602838">
        <w:t xml:space="preserve">the </w:t>
      </w:r>
      <w:r w:rsidR="00D84B0C">
        <w:t xml:space="preserve">human </w:t>
      </w:r>
      <w:r w:rsidR="004F2AFC">
        <w:t xml:space="preserve">dimensions of their </w:t>
      </w:r>
      <w:r w:rsidR="00D84B0C">
        <w:t>project.</w:t>
      </w:r>
    </w:p>
    <w:p w14:paraId="26D5168D" w14:textId="0A384434" w:rsidR="00241240" w:rsidRDefault="004F2AFC" w:rsidP="00DA426E">
      <w:pPr>
        <w:pStyle w:val="ListParagraph"/>
        <w:numPr>
          <w:ilvl w:val="0"/>
          <w:numId w:val="12"/>
        </w:numPr>
        <w:spacing w:after="0"/>
      </w:pPr>
      <w:r>
        <w:rPr>
          <w:b/>
          <w:bCs/>
        </w:rPr>
        <w:t>Realistic</w:t>
      </w:r>
      <w:r w:rsidR="00E127A5" w:rsidRPr="000000AE">
        <w:rPr>
          <w:b/>
          <w:bCs/>
        </w:rPr>
        <w:t xml:space="preserve"> expectations.</w:t>
      </w:r>
      <w:r w:rsidR="00241240">
        <w:t xml:space="preserve"> Students complete their project as part of a 3-credit course, and a typical student is </w:t>
      </w:r>
      <w:r w:rsidR="00762D97">
        <w:t xml:space="preserve">concurrently </w:t>
      </w:r>
      <w:r w:rsidR="00241240">
        <w:t xml:space="preserve">enrolled in </w:t>
      </w:r>
      <w:r w:rsidR="00A32B6C">
        <w:t xml:space="preserve">3-4 additional courses. </w:t>
      </w:r>
      <w:r w:rsidR="00602838">
        <w:t>S</w:t>
      </w:r>
      <w:r w:rsidR="00241240">
        <w:t>tudents are</w:t>
      </w:r>
      <w:r w:rsidR="00A32B6C">
        <w:t xml:space="preserve"> full-time</w:t>
      </w:r>
      <w:r w:rsidR="00241240">
        <w:t xml:space="preserve"> learners and not </w:t>
      </w:r>
      <w:r>
        <w:t>paid employees</w:t>
      </w:r>
      <w:r w:rsidR="00241240">
        <w:t>.</w:t>
      </w:r>
      <w:r w:rsidR="00DA426E">
        <w:t xml:space="preserve"> Additionally, e</w:t>
      </w:r>
      <w:r w:rsidR="00DA426E" w:rsidRPr="004F2AFC">
        <w:rPr>
          <w:rFonts w:cstheme="minorHAnsi"/>
        </w:rPr>
        <w:t xml:space="preserve">veryone involved in the project should be adaptable and flexible. Student </w:t>
      </w:r>
      <w:r w:rsidR="00DA426E">
        <w:rPr>
          <w:rFonts w:cstheme="minorHAnsi"/>
        </w:rPr>
        <w:t>projects</w:t>
      </w:r>
      <w:r w:rsidR="00DA426E" w:rsidRPr="004F2AFC">
        <w:rPr>
          <w:rFonts w:cstheme="minorHAnsi"/>
        </w:rPr>
        <w:t xml:space="preserve"> may change </w:t>
      </w:r>
      <w:r w:rsidR="00DA426E">
        <w:rPr>
          <w:rFonts w:cstheme="minorHAnsi"/>
        </w:rPr>
        <w:t>or</w:t>
      </w:r>
      <w:r w:rsidR="00DA426E" w:rsidRPr="004F2AFC">
        <w:rPr>
          <w:rFonts w:cstheme="minorHAnsi"/>
        </w:rPr>
        <w:t xml:space="preserve"> pivot </w:t>
      </w:r>
      <w:r w:rsidR="00DA426E">
        <w:rPr>
          <w:rFonts w:cstheme="minorHAnsi"/>
        </w:rPr>
        <w:t>due to</w:t>
      </w:r>
      <w:r w:rsidR="00DA426E" w:rsidRPr="004F2AFC">
        <w:rPr>
          <w:rFonts w:cstheme="minorHAnsi"/>
        </w:rPr>
        <w:t xml:space="preserve"> on unforeseen circumstances or </w:t>
      </w:r>
      <w:r w:rsidR="00DA426E">
        <w:rPr>
          <w:rFonts w:cstheme="minorHAnsi"/>
        </w:rPr>
        <w:t>new learnings.</w:t>
      </w:r>
    </w:p>
    <w:p w14:paraId="658AB126" w14:textId="54531535" w:rsidR="00241240" w:rsidRDefault="00241240" w:rsidP="00F07BF1">
      <w:pPr>
        <w:pStyle w:val="ListParagraph"/>
        <w:numPr>
          <w:ilvl w:val="0"/>
          <w:numId w:val="7"/>
        </w:numPr>
        <w:spacing w:after="0"/>
      </w:pPr>
      <w:r w:rsidRPr="000000AE">
        <w:rPr>
          <w:b/>
          <w:bCs/>
        </w:rPr>
        <w:t>Clients as project partners, not thought partners.</w:t>
      </w:r>
      <w:r>
        <w:t xml:space="preserve"> </w:t>
      </w:r>
      <w:r w:rsidR="004F2AFC" w:rsidRPr="00D74ADD">
        <w:rPr>
          <w:rFonts w:cstheme="minorHAnsi"/>
        </w:rPr>
        <w:t>While the project scope may change slightly over the course of the semester, students should be working on concrete deliverables that are clear from the beginning. When checking in with your team, avoid brainstorming sessions and instead focus on feedback and next steps toward achieving the agreed upon deliverables.</w:t>
      </w:r>
    </w:p>
    <w:p w14:paraId="056D8E3A" w14:textId="568CE895" w:rsidR="00795426" w:rsidRDefault="007D7BEF" w:rsidP="004F2AFC">
      <w:pPr>
        <w:pStyle w:val="ListParagraph"/>
        <w:numPr>
          <w:ilvl w:val="0"/>
          <w:numId w:val="7"/>
        </w:numPr>
        <w:spacing w:after="0"/>
        <w:rPr>
          <w:rFonts w:cstheme="minorHAnsi"/>
        </w:rPr>
      </w:pPr>
      <w:r w:rsidRPr="007D7BEF">
        <w:rPr>
          <w:b/>
          <w:bCs/>
        </w:rPr>
        <w:t>Appropriate importance to the organization</w:t>
      </w:r>
      <w:r w:rsidR="00795426" w:rsidRPr="007D7BEF">
        <w:rPr>
          <w:b/>
          <w:bCs/>
        </w:rPr>
        <w:t>.</w:t>
      </w:r>
      <w:r w:rsidR="00795426">
        <w:t xml:space="preserve"> </w:t>
      </w:r>
      <w:r w:rsidR="004F2AFC" w:rsidRPr="00D74ADD">
        <w:rPr>
          <w:rFonts w:cstheme="minorHAnsi"/>
        </w:rPr>
        <w:t xml:space="preserve">Projects assigned to student teams should not be “mission critical” for the project sponsor or client. Projects that are back-burner or that would benefit from a fresh perspective are better models for success. </w:t>
      </w:r>
    </w:p>
    <w:p w14:paraId="7A56A33C" w14:textId="346E7A2C" w:rsidR="00F07A6F" w:rsidRPr="004D0497" w:rsidRDefault="00F07A6F" w:rsidP="008018B1">
      <w:pPr>
        <w:pStyle w:val="ListParagraph"/>
        <w:numPr>
          <w:ilvl w:val="0"/>
          <w:numId w:val="12"/>
        </w:numPr>
        <w:spacing w:after="0"/>
      </w:pPr>
      <w:r w:rsidRPr="004F2AFC">
        <w:rPr>
          <w:b/>
          <w:bCs/>
        </w:rPr>
        <w:t>Compels students to think beyond deliverables.</w:t>
      </w:r>
      <w:r>
        <w:t xml:space="preserve"> We use the</w:t>
      </w:r>
      <w:r w:rsidR="00B70E74">
        <w:t xml:space="preserve"> critical</w:t>
      </w:r>
      <w:r w:rsidR="002B5EF6">
        <w:t xml:space="preserve"> reflection</w:t>
      </w:r>
      <w:r>
        <w:t xml:space="preserve"> framework “What, So What, Now What.” In other words, what is the project, why does it matter, and how </w:t>
      </w:r>
      <w:r w:rsidR="00981978">
        <w:t>will you</w:t>
      </w:r>
      <w:r>
        <w:t xml:space="preserve"> apply this learning experience to your own life?</w:t>
      </w:r>
    </w:p>
    <w:p w14:paraId="0C9A07E2" w14:textId="6C08DB08" w:rsidR="004D0497" w:rsidRDefault="004D0497" w:rsidP="004D0497">
      <w:pPr>
        <w:spacing w:after="0"/>
      </w:pPr>
    </w:p>
    <w:p w14:paraId="46CB3FA8" w14:textId="3F3F359A" w:rsidR="00C41839" w:rsidRPr="00C41839" w:rsidRDefault="00C41839" w:rsidP="004D0497">
      <w:pPr>
        <w:spacing w:after="0"/>
        <w:rPr>
          <w:b/>
          <w:bCs/>
          <w:color w:val="CC0000"/>
          <w:sz w:val="28"/>
          <w:szCs w:val="28"/>
        </w:rPr>
      </w:pPr>
      <w:r w:rsidRPr="00C41839">
        <w:rPr>
          <w:b/>
          <w:bCs/>
          <w:color w:val="CC0000"/>
          <w:sz w:val="28"/>
          <w:szCs w:val="28"/>
        </w:rPr>
        <w:t>Project Timeline</w:t>
      </w:r>
    </w:p>
    <w:p w14:paraId="5A763BCD" w14:textId="11E40915" w:rsidR="002230B5" w:rsidRPr="00E9163B" w:rsidRDefault="00E9163B" w:rsidP="002230B5">
      <w:pPr>
        <w:spacing w:after="0"/>
        <w:rPr>
          <w:rFonts w:cstheme="minorHAnsi"/>
        </w:rPr>
      </w:pPr>
      <w:r>
        <w:t xml:space="preserve">Students are expected to </w:t>
      </w:r>
      <w:r w:rsidR="00DA426E">
        <w:t>devote</w:t>
      </w:r>
      <w:r>
        <w:t xml:space="preserve"> approximately eight hours per week </w:t>
      </w:r>
      <w:r w:rsidR="00DA426E">
        <w:t>to the project course</w:t>
      </w:r>
      <w:r>
        <w:t xml:space="preserve">. This time includes team meetings, client meetings, research, and work on class assignments or project deliverables. In general, a project team </w:t>
      </w:r>
      <w:r w:rsidR="00E86AE8">
        <w:t>works</w:t>
      </w:r>
      <w:r w:rsidR="002B5EF6">
        <w:t xml:space="preserve"> approximately </w:t>
      </w:r>
      <w:r w:rsidR="00B70E74">
        <w:t>4</w:t>
      </w:r>
      <w:r>
        <w:t xml:space="preserve">00 hours </w:t>
      </w:r>
      <w:r w:rsidR="00E86AE8">
        <w:t>on</w:t>
      </w:r>
      <w:r>
        <w:t xml:space="preserve"> their project over the course of a 15-week semester.</w:t>
      </w:r>
      <w:r>
        <w:rPr>
          <w:rFonts w:cstheme="minorHAnsi"/>
        </w:rPr>
        <w:t xml:space="preserve"> The</w:t>
      </w:r>
      <w:r w:rsidR="00686F21">
        <w:t xml:space="preserve"> semester </w:t>
      </w:r>
      <w:r w:rsidR="00C41839">
        <w:t>begin</w:t>
      </w:r>
      <w:r w:rsidR="00686F21">
        <w:t>s</w:t>
      </w:r>
      <w:r w:rsidR="00C41839">
        <w:t xml:space="preserve"> the fourth week of August (Fall semester) </w:t>
      </w:r>
      <w:r w:rsidR="00686F21">
        <w:t>or</w:t>
      </w:r>
      <w:r w:rsidR="00C41839">
        <w:t xml:space="preserve"> January (Spring semester</w:t>
      </w:r>
      <w:r w:rsidR="00686F21">
        <w:t>).</w:t>
      </w:r>
      <w:r w:rsidR="002230B5">
        <w:t xml:space="preserve"> </w:t>
      </w:r>
    </w:p>
    <w:p w14:paraId="4D3638D5" w14:textId="342F2AB5" w:rsidR="002230B5" w:rsidRDefault="002230B5" w:rsidP="002230B5">
      <w:pPr>
        <w:spacing w:after="0"/>
      </w:pPr>
    </w:p>
    <w:p w14:paraId="108627BD" w14:textId="3D3F7C80" w:rsidR="002230B5" w:rsidRDefault="002230B5" w:rsidP="002230B5">
      <w:pPr>
        <w:spacing w:after="0"/>
      </w:pPr>
      <w:r>
        <w:t>Ideal timeline:</w:t>
      </w:r>
    </w:p>
    <w:p w14:paraId="0FE4592C" w14:textId="46D35045" w:rsidR="002230B5" w:rsidRDefault="002B5EF6" w:rsidP="00C41839">
      <w:pPr>
        <w:pStyle w:val="ListParagraph"/>
        <w:numPr>
          <w:ilvl w:val="0"/>
          <w:numId w:val="10"/>
        </w:numPr>
        <w:spacing w:after="0" w:line="240" w:lineRule="auto"/>
        <w:contextualSpacing w:val="0"/>
        <w:rPr>
          <w:rFonts w:eastAsia="Times New Roman"/>
        </w:rPr>
      </w:pPr>
      <w:r>
        <w:rPr>
          <w:rFonts w:eastAsia="Times New Roman"/>
        </w:rPr>
        <w:t xml:space="preserve">At least </w:t>
      </w:r>
      <w:r w:rsidR="002230B5">
        <w:rPr>
          <w:rFonts w:eastAsia="Times New Roman"/>
        </w:rPr>
        <w:t>2 months prior to the first day of classes: meet with the Grand Challenges Program Team</w:t>
      </w:r>
      <w:r w:rsidR="00686F21">
        <w:rPr>
          <w:rFonts w:eastAsia="Times New Roman"/>
        </w:rPr>
        <w:t xml:space="preserve"> for early project scoping</w:t>
      </w:r>
    </w:p>
    <w:p w14:paraId="437E7121" w14:textId="3C3DFFCD" w:rsidR="00C41839" w:rsidRDefault="002230B5" w:rsidP="00C41839">
      <w:pPr>
        <w:pStyle w:val="ListParagraph"/>
        <w:numPr>
          <w:ilvl w:val="0"/>
          <w:numId w:val="10"/>
        </w:numPr>
        <w:spacing w:after="0" w:line="240" w:lineRule="auto"/>
        <w:contextualSpacing w:val="0"/>
        <w:rPr>
          <w:rFonts w:eastAsia="Times New Roman"/>
        </w:rPr>
      </w:pPr>
      <w:r>
        <w:rPr>
          <w:rFonts w:eastAsia="Times New Roman"/>
        </w:rPr>
        <w:t>1 month prior to the first day of classes</w:t>
      </w:r>
      <w:r w:rsidR="00C41839">
        <w:rPr>
          <w:rFonts w:eastAsia="Times New Roman"/>
        </w:rPr>
        <w:t xml:space="preserve">: </w:t>
      </w:r>
      <w:r w:rsidR="00686F21">
        <w:rPr>
          <w:rFonts w:eastAsia="Times New Roman"/>
        </w:rPr>
        <w:t>Project refinement and</w:t>
      </w:r>
      <w:r w:rsidR="00C41839">
        <w:rPr>
          <w:rFonts w:eastAsia="Times New Roman"/>
        </w:rPr>
        <w:t xml:space="preserve"> faculty introductions</w:t>
      </w:r>
    </w:p>
    <w:p w14:paraId="64C6D9E0" w14:textId="61881C9E" w:rsidR="00C41839" w:rsidRDefault="00DA426E" w:rsidP="00C41839">
      <w:pPr>
        <w:pStyle w:val="ListParagraph"/>
        <w:numPr>
          <w:ilvl w:val="0"/>
          <w:numId w:val="10"/>
        </w:numPr>
        <w:spacing w:after="0" w:line="240" w:lineRule="auto"/>
        <w:contextualSpacing w:val="0"/>
        <w:rPr>
          <w:rFonts w:eastAsia="Times New Roman"/>
        </w:rPr>
      </w:pPr>
      <w:r>
        <w:rPr>
          <w:rFonts w:eastAsia="Times New Roman"/>
        </w:rPr>
        <w:t>2</w:t>
      </w:r>
      <w:r w:rsidR="00686F21">
        <w:rPr>
          <w:rFonts w:eastAsia="Times New Roman"/>
        </w:rPr>
        <w:t xml:space="preserve"> week</w:t>
      </w:r>
      <w:r>
        <w:rPr>
          <w:rFonts w:eastAsia="Times New Roman"/>
        </w:rPr>
        <w:t>s</w:t>
      </w:r>
      <w:r w:rsidR="00A67D63">
        <w:rPr>
          <w:rFonts w:eastAsia="Times New Roman"/>
        </w:rPr>
        <w:t xml:space="preserve"> prior to the first day of classes</w:t>
      </w:r>
      <w:r w:rsidR="00C41839">
        <w:rPr>
          <w:rFonts w:eastAsia="Times New Roman"/>
        </w:rPr>
        <w:t xml:space="preserve">: Project </w:t>
      </w:r>
      <w:r w:rsidR="00A67D63">
        <w:rPr>
          <w:rFonts w:eastAsia="Times New Roman"/>
        </w:rPr>
        <w:t>description finalized, project agreements executed</w:t>
      </w:r>
    </w:p>
    <w:p w14:paraId="3BA14CE1" w14:textId="492BD8F9" w:rsidR="00C41839" w:rsidRDefault="00A67D63" w:rsidP="00C41839">
      <w:pPr>
        <w:pStyle w:val="ListParagraph"/>
        <w:numPr>
          <w:ilvl w:val="0"/>
          <w:numId w:val="10"/>
        </w:numPr>
        <w:spacing w:after="0" w:line="240" w:lineRule="auto"/>
        <w:contextualSpacing w:val="0"/>
        <w:rPr>
          <w:rFonts w:eastAsia="Times New Roman"/>
        </w:rPr>
      </w:pPr>
      <w:r>
        <w:rPr>
          <w:rFonts w:eastAsia="Times New Roman"/>
        </w:rPr>
        <w:t>Week 2</w:t>
      </w:r>
      <w:r w:rsidR="002B5EF6">
        <w:rPr>
          <w:rFonts w:eastAsia="Times New Roman"/>
        </w:rPr>
        <w:t xml:space="preserve"> of</w:t>
      </w:r>
      <w:r>
        <w:rPr>
          <w:rFonts w:eastAsia="Times New Roman"/>
        </w:rPr>
        <w:t xml:space="preserve"> classes: Student project</w:t>
      </w:r>
      <w:r w:rsidR="004E1063">
        <w:rPr>
          <w:rFonts w:eastAsia="Times New Roman"/>
        </w:rPr>
        <w:t xml:space="preserve"> selection</w:t>
      </w:r>
      <w:r>
        <w:rPr>
          <w:rFonts w:eastAsia="Times New Roman"/>
        </w:rPr>
        <w:t xml:space="preserve">, project team formation </w:t>
      </w:r>
    </w:p>
    <w:p w14:paraId="104D5F00" w14:textId="1E703871" w:rsidR="00A67D63" w:rsidRDefault="00A67D63" w:rsidP="00C41839">
      <w:pPr>
        <w:pStyle w:val="ListParagraph"/>
        <w:numPr>
          <w:ilvl w:val="0"/>
          <w:numId w:val="10"/>
        </w:numPr>
        <w:spacing w:after="0" w:line="240" w:lineRule="auto"/>
        <w:contextualSpacing w:val="0"/>
        <w:rPr>
          <w:rFonts w:eastAsia="Times New Roman"/>
        </w:rPr>
      </w:pPr>
      <w:r>
        <w:rPr>
          <w:rFonts w:eastAsia="Times New Roman"/>
        </w:rPr>
        <w:t xml:space="preserve">Week 3 of classes: Organization scan and initial research by </w:t>
      </w:r>
      <w:r w:rsidR="00DA426E">
        <w:rPr>
          <w:rFonts w:eastAsia="Times New Roman"/>
        </w:rPr>
        <w:t xml:space="preserve">the </w:t>
      </w:r>
      <w:r>
        <w:rPr>
          <w:rFonts w:eastAsia="Times New Roman"/>
        </w:rPr>
        <w:t>student team to prepare for</w:t>
      </w:r>
      <w:r w:rsidR="00DA426E">
        <w:rPr>
          <w:rFonts w:eastAsia="Times New Roman"/>
        </w:rPr>
        <w:t xml:space="preserve"> a</w:t>
      </w:r>
      <w:r>
        <w:rPr>
          <w:rFonts w:eastAsia="Times New Roman"/>
        </w:rPr>
        <w:t xml:space="preserve"> </w:t>
      </w:r>
      <w:r w:rsidR="004E1063">
        <w:rPr>
          <w:rFonts w:eastAsia="Times New Roman"/>
        </w:rPr>
        <w:t xml:space="preserve">project </w:t>
      </w:r>
      <w:r>
        <w:rPr>
          <w:rFonts w:eastAsia="Times New Roman"/>
        </w:rPr>
        <w:t>kick off meeting</w:t>
      </w:r>
      <w:r w:rsidR="004E1063">
        <w:rPr>
          <w:rFonts w:eastAsia="Times New Roman"/>
        </w:rPr>
        <w:t xml:space="preserve"> with the client</w:t>
      </w:r>
    </w:p>
    <w:p w14:paraId="04683C16" w14:textId="523205EA" w:rsidR="00A67D63" w:rsidRDefault="00A67D63" w:rsidP="00C41839">
      <w:pPr>
        <w:pStyle w:val="ListParagraph"/>
        <w:numPr>
          <w:ilvl w:val="0"/>
          <w:numId w:val="10"/>
        </w:numPr>
        <w:spacing w:after="0" w:line="240" w:lineRule="auto"/>
        <w:contextualSpacing w:val="0"/>
        <w:rPr>
          <w:rFonts w:eastAsia="Times New Roman"/>
        </w:rPr>
      </w:pPr>
      <w:r>
        <w:rPr>
          <w:rFonts w:eastAsia="Times New Roman"/>
        </w:rPr>
        <w:lastRenderedPageBreak/>
        <w:t>Week 4 of classes: Kick off meeting and</w:t>
      </w:r>
      <w:r w:rsidR="004E1063">
        <w:rPr>
          <w:rFonts w:eastAsia="Times New Roman"/>
        </w:rPr>
        <w:t xml:space="preserve"> </w:t>
      </w:r>
      <w:r>
        <w:rPr>
          <w:rFonts w:eastAsia="Times New Roman"/>
        </w:rPr>
        <w:t>introductions</w:t>
      </w:r>
    </w:p>
    <w:p w14:paraId="07AC2225" w14:textId="53AFADEF" w:rsidR="00A67D63" w:rsidRDefault="00A67D63" w:rsidP="00C41839">
      <w:pPr>
        <w:pStyle w:val="ListParagraph"/>
        <w:numPr>
          <w:ilvl w:val="0"/>
          <w:numId w:val="10"/>
        </w:numPr>
        <w:spacing w:after="0" w:line="240" w:lineRule="auto"/>
        <w:contextualSpacing w:val="0"/>
        <w:rPr>
          <w:rFonts w:eastAsia="Times New Roman"/>
        </w:rPr>
      </w:pPr>
      <w:r>
        <w:rPr>
          <w:rFonts w:eastAsia="Times New Roman"/>
        </w:rPr>
        <w:t xml:space="preserve">Week 5-6 of classes: </w:t>
      </w:r>
      <w:r w:rsidR="00DA426E">
        <w:rPr>
          <w:rFonts w:eastAsia="Times New Roman"/>
        </w:rPr>
        <w:t>Research, planning, and discovery</w:t>
      </w:r>
    </w:p>
    <w:p w14:paraId="360F19CC" w14:textId="09F523A1" w:rsidR="00C41839" w:rsidRPr="004E1063" w:rsidRDefault="00A67D63" w:rsidP="004E1063">
      <w:pPr>
        <w:pStyle w:val="ListParagraph"/>
        <w:numPr>
          <w:ilvl w:val="0"/>
          <w:numId w:val="10"/>
        </w:numPr>
        <w:spacing w:after="0" w:line="240" w:lineRule="auto"/>
        <w:contextualSpacing w:val="0"/>
        <w:rPr>
          <w:rFonts w:eastAsia="Times New Roman"/>
        </w:rPr>
      </w:pPr>
      <w:r>
        <w:rPr>
          <w:rFonts w:eastAsia="Times New Roman"/>
        </w:rPr>
        <w:t>Week 7-</w:t>
      </w:r>
      <w:r w:rsidR="004E1063">
        <w:rPr>
          <w:rFonts w:eastAsia="Times New Roman"/>
        </w:rPr>
        <w:t>13</w:t>
      </w:r>
      <w:r>
        <w:rPr>
          <w:rFonts w:eastAsia="Times New Roman"/>
        </w:rPr>
        <w:t xml:space="preserve">: </w:t>
      </w:r>
      <w:r w:rsidR="004E1063">
        <w:rPr>
          <w:rFonts w:eastAsia="Times New Roman"/>
        </w:rPr>
        <w:t>Focused p</w:t>
      </w:r>
      <w:r w:rsidRPr="004E1063">
        <w:rPr>
          <w:rFonts w:eastAsia="Times New Roman"/>
        </w:rPr>
        <w:t>roject work (transition from research to deliverables</w:t>
      </w:r>
      <w:r w:rsidR="00DA426E">
        <w:rPr>
          <w:rFonts w:eastAsia="Times New Roman"/>
        </w:rPr>
        <w:t>)</w:t>
      </w:r>
    </w:p>
    <w:p w14:paraId="5A5E0A09" w14:textId="182047F2" w:rsidR="00C41839" w:rsidRDefault="00C41839" w:rsidP="000320D8">
      <w:pPr>
        <w:pStyle w:val="ListParagraph"/>
        <w:numPr>
          <w:ilvl w:val="0"/>
          <w:numId w:val="10"/>
        </w:numPr>
        <w:spacing w:after="0" w:line="240" w:lineRule="auto"/>
        <w:contextualSpacing w:val="0"/>
        <w:rPr>
          <w:rFonts w:eastAsia="Times New Roman"/>
        </w:rPr>
      </w:pPr>
      <w:r w:rsidRPr="00A67D63">
        <w:rPr>
          <w:rFonts w:eastAsia="Times New Roman"/>
        </w:rPr>
        <w:t>Week</w:t>
      </w:r>
      <w:r w:rsidR="00A67D63" w:rsidRPr="00A67D63">
        <w:rPr>
          <w:rFonts w:eastAsia="Times New Roman"/>
        </w:rPr>
        <w:t xml:space="preserve"> 14: </w:t>
      </w:r>
      <w:r w:rsidRPr="00A67D63">
        <w:rPr>
          <w:rFonts w:eastAsia="Times New Roman"/>
        </w:rPr>
        <w:t>Final project deliverables due, final presentation</w:t>
      </w:r>
      <w:r w:rsidR="00A67D63">
        <w:rPr>
          <w:rFonts w:eastAsia="Times New Roman"/>
        </w:rPr>
        <w:t xml:space="preserve">, </w:t>
      </w:r>
      <w:r w:rsidRPr="00A67D63">
        <w:rPr>
          <w:rFonts w:eastAsia="Times New Roman"/>
        </w:rPr>
        <w:t>and project hand-off to client</w:t>
      </w:r>
    </w:p>
    <w:p w14:paraId="34053EEC" w14:textId="78C95C0C" w:rsidR="00C41839" w:rsidRDefault="00A67D63" w:rsidP="006A2125">
      <w:pPr>
        <w:pStyle w:val="ListParagraph"/>
        <w:numPr>
          <w:ilvl w:val="0"/>
          <w:numId w:val="10"/>
        </w:numPr>
        <w:spacing w:after="0" w:line="240" w:lineRule="auto"/>
        <w:contextualSpacing w:val="0"/>
      </w:pPr>
      <w:r w:rsidRPr="00A67D63">
        <w:rPr>
          <w:rFonts w:eastAsia="Times New Roman"/>
        </w:rPr>
        <w:t>Week 15: Team evaluations and debrief with the Grand Challenges Program Team</w:t>
      </w:r>
    </w:p>
    <w:p w14:paraId="7C893CF8" w14:textId="77777777" w:rsidR="001A3B4E" w:rsidRDefault="001A3B4E" w:rsidP="1210490C">
      <w:pPr>
        <w:autoSpaceDE w:val="0"/>
        <w:autoSpaceDN w:val="0"/>
        <w:adjustRightInd w:val="0"/>
        <w:spacing w:after="0" w:line="240" w:lineRule="auto"/>
        <w:rPr>
          <w:b/>
          <w:bCs/>
          <w:color w:val="CC0000"/>
          <w:sz w:val="28"/>
          <w:szCs w:val="28"/>
        </w:rPr>
      </w:pPr>
    </w:p>
    <w:p w14:paraId="5D8A8FC8" w14:textId="66F267E9" w:rsidR="00061135" w:rsidRPr="00F20839" w:rsidRDefault="28CF85FD" w:rsidP="1210490C">
      <w:pPr>
        <w:autoSpaceDE w:val="0"/>
        <w:autoSpaceDN w:val="0"/>
        <w:adjustRightInd w:val="0"/>
        <w:spacing w:after="0" w:line="240" w:lineRule="auto"/>
        <w:rPr>
          <w:b/>
          <w:bCs/>
          <w:color w:val="CC0000"/>
          <w:sz w:val="28"/>
          <w:szCs w:val="28"/>
        </w:rPr>
      </w:pPr>
      <w:r w:rsidRPr="00F20839">
        <w:rPr>
          <w:b/>
          <w:bCs/>
          <w:color w:val="CC0000"/>
          <w:sz w:val="28"/>
          <w:szCs w:val="28"/>
        </w:rPr>
        <w:t>The Project Working Group</w:t>
      </w:r>
    </w:p>
    <w:p w14:paraId="3190FD7B" w14:textId="4D82E8B2" w:rsidR="004E1063" w:rsidRPr="00D74ADD" w:rsidRDefault="004E1063" w:rsidP="004E1063">
      <w:pPr>
        <w:spacing w:after="0" w:line="240" w:lineRule="auto"/>
        <w:rPr>
          <w:rFonts w:cstheme="minorHAnsi"/>
          <w:color w:val="000000" w:themeColor="text1"/>
        </w:rPr>
      </w:pPr>
      <w:r w:rsidRPr="00D74ADD">
        <w:rPr>
          <w:rFonts w:cstheme="minorHAnsi"/>
          <w:color w:val="000000" w:themeColor="text1"/>
        </w:rPr>
        <w:t xml:space="preserve">The project working group includes the client or project sponsor, the student team, a supervising faculty member, the Grand Challenges Program Manager, and an MBA Coach who provides ongoing mentorship. The success of the project relies on the contributions of each individual member and the collaboration of the whole group. </w:t>
      </w:r>
      <w:r>
        <w:rPr>
          <w:rFonts w:cstheme="minorHAnsi"/>
          <w:color w:val="000000" w:themeColor="text1"/>
        </w:rPr>
        <w:t>Below are some</w:t>
      </w:r>
      <w:r w:rsidRPr="00D74ADD">
        <w:rPr>
          <w:rFonts w:cstheme="minorHAnsi"/>
          <w:color w:val="000000" w:themeColor="text1"/>
        </w:rPr>
        <w:t xml:space="preserve"> general guidelines and expectations </w:t>
      </w:r>
      <w:r>
        <w:rPr>
          <w:rFonts w:cstheme="minorHAnsi"/>
          <w:color w:val="000000" w:themeColor="text1"/>
        </w:rPr>
        <w:t>for the project working group</w:t>
      </w:r>
      <w:r w:rsidRPr="00D74ADD">
        <w:rPr>
          <w:rFonts w:cstheme="minorHAnsi"/>
          <w:color w:val="000000" w:themeColor="text1"/>
        </w:rPr>
        <w:t xml:space="preserve">. </w:t>
      </w:r>
    </w:p>
    <w:p w14:paraId="7B676D30" w14:textId="77777777" w:rsidR="00093B6C" w:rsidRDefault="00093B6C" w:rsidP="1210490C">
      <w:pPr>
        <w:autoSpaceDE w:val="0"/>
        <w:autoSpaceDN w:val="0"/>
        <w:adjustRightInd w:val="0"/>
        <w:spacing w:after="0" w:line="240" w:lineRule="auto"/>
        <w:rPr>
          <w:b/>
          <w:bCs/>
          <w:color w:val="000000"/>
        </w:rPr>
      </w:pPr>
    </w:p>
    <w:p w14:paraId="6C3C68DB" w14:textId="4E450A34" w:rsidR="008400B3" w:rsidRPr="003C2E68" w:rsidRDefault="004E1063" w:rsidP="00630E16">
      <w:pPr>
        <w:autoSpaceDE w:val="0"/>
        <w:autoSpaceDN w:val="0"/>
        <w:adjustRightInd w:val="0"/>
        <w:spacing w:after="0" w:line="240" w:lineRule="auto"/>
        <w:rPr>
          <w:i/>
          <w:iCs/>
          <w:color w:val="000000"/>
        </w:rPr>
      </w:pPr>
      <w:r w:rsidRPr="00D74ADD">
        <w:rPr>
          <w:rFonts w:cstheme="minorHAnsi"/>
          <w:i/>
          <w:iCs/>
          <w:color w:val="000000" w:themeColor="text1"/>
        </w:rPr>
        <w:t>Client / Project Sponsor / Community Partner:</w:t>
      </w:r>
    </w:p>
    <w:p w14:paraId="2D59A648" w14:textId="54A4C72C" w:rsidR="006B3695" w:rsidRPr="006B3695" w:rsidRDefault="1210490C" w:rsidP="00630E16">
      <w:pPr>
        <w:pStyle w:val="ListParagraph"/>
        <w:numPr>
          <w:ilvl w:val="0"/>
          <w:numId w:val="4"/>
        </w:numPr>
        <w:autoSpaceDE w:val="0"/>
        <w:autoSpaceDN w:val="0"/>
        <w:adjustRightInd w:val="0"/>
        <w:spacing w:after="0" w:line="240" w:lineRule="auto"/>
        <w:rPr>
          <w:color w:val="000000"/>
        </w:rPr>
      </w:pPr>
      <w:r w:rsidRPr="1210490C">
        <w:rPr>
          <w:color w:val="000000" w:themeColor="text1"/>
        </w:rPr>
        <w:t xml:space="preserve">Work directly with faculty and staff to determine project scope, objectives, and deliverables. </w:t>
      </w:r>
    </w:p>
    <w:p w14:paraId="11C2A193" w14:textId="6326B2D3" w:rsidR="007005B0" w:rsidRPr="007005B0" w:rsidRDefault="1210490C" w:rsidP="00630E16">
      <w:pPr>
        <w:pStyle w:val="ListParagraph"/>
        <w:numPr>
          <w:ilvl w:val="0"/>
          <w:numId w:val="4"/>
        </w:numPr>
        <w:autoSpaceDE w:val="0"/>
        <w:autoSpaceDN w:val="0"/>
        <w:adjustRightInd w:val="0"/>
        <w:spacing w:after="0" w:line="240" w:lineRule="auto"/>
        <w:rPr>
          <w:color w:val="000000"/>
        </w:rPr>
      </w:pPr>
      <w:r w:rsidRPr="1210490C">
        <w:rPr>
          <w:color w:val="000000" w:themeColor="text1"/>
        </w:rPr>
        <w:t xml:space="preserve">Designate a point person within </w:t>
      </w:r>
      <w:r w:rsidR="00762D97">
        <w:rPr>
          <w:color w:val="000000" w:themeColor="text1"/>
        </w:rPr>
        <w:t>the</w:t>
      </w:r>
      <w:r w:rsidRPr="1210490C">
        <w:rPr>
          <w:color w:val="000000" w:themeColor="text1"/>
        </w:rPr>
        <w:t xml:space="preserve"> organization to serve as the primary contact for the student team. The point person enables the team to fulfill the project objectives by providing information, guidance, and access to key resources in a timely fashion.</w:t>
      </w:r>
    </w:p>
    <w:p w14:paraId="68FB54DD" w14:textId="52CFFC8F" w:rsidR="007005B0" w:rsidRPr="007005B0" w:rsidRDefault="2F5D290C" w:rsidP="00630E16">
      <w:pPr>
        <w:pStyle w:val="ListParagraph"/>
        <w:numPr>
          <w:ilvl w:val="0"/>
          <w:numId w:val="4"/>
        </w:numPr>
        <w:autoSpaceDE w:val="0"/>
        <w:autoSpaceDN w:val="0"/>
        <w:adjustRightInd w:val="0"/>
        <w:spacing w:after="0" w:line="240" w:lineRule="auto"/>
        <w:rPr>
          <w:color w:val="000000"/>
        </w:rPr>
      </w:pPr>
      <w:r w:rsidRPr="2F5D290C">
        <w:rPr>
          <w:color w:val="000000" w:themeColor="text1"/>
        </w:rPr>
        <w:t xml:space="preserve">Meet </w:t>
      </w:r>
      <w:r w:rsidR="00762D97">
        <w:rPr>
          <w:color w:val="000000" w:themeColor="text1"/>
        </w:rPr>
        <w:t>regularly</w:t>
      </w:r>
      <w:r w:rsidRPr="2F5D290C">
        <w:rPr>
          <w:color w:val="000000" w:themeColor="text1"/>
        </w:rPr>
        <w:t xml:space="preserve"> with the student team </w:t>
      </w:r>
      <w:r w:rsidR="00762D97">
        <w:rPr>
          <w:color w:val="000000" w:themeColor="text1"/>
        </w:rPr>
        <w:t xml:space="preserve">(in person or </w:t>
      </w:r>
      <w:r w:rsidRPr="2F5D290C">
        <w:rPr>
          <w:color w:val="000000" w:themeColor="text1"/>
        </w:rPr>
        <w:t>zoom</w:t>
      </w:r>
      <w:r w:rsidR="00762D97">
        <w:rPr>
          <w:color w:val="000000" w:themeColor="text1"/>
        </w:rPr>
        <w:t>)</w:t>
      </w:r>
      <w:r w:rsidRPr="2F5D290C">
        <w:rPr>
          <w:color w:val="000000" w:themeColor="text1"/>
        </w:rPr>
        <w:t xml:space="preserve"> to give feedback, set deliverables, and discuss next steps. We anticipate a commitment of 1-2 hours per week from the client.</w:t>
      </w:r>
    </w:p>
    <w:p w14:paraId="56171957" w14:textId="7BA952A7" w:rsidR="00403883" w:rsidRPr="006C2DCD" w:rsidRDefault="2F5D290C" w:rsidP="006C2DCD">
      <w:pPr>
        <w:pStyle w:val="ListParagraph"/>
        <w:numPr>
          <w:ilvl w:val="0"/>
          <w:numId w:val="4"/>
        </w:numPr>
        <w:autoSpaceDE w:val="0"/>
        <w:autoSpaceDN w:val="0"/>
        <w:adjustRightInd w:val="0"/>
        <w:spacing w:after="0" w:line="240" w:lineRule="auto"/>
        <w:rPr>
          <w:color w:val="000000"/>
        </w:rPr>
      </w:pPr>
      <w:r w:rsidRPr="2F5D290C">
        <w:rPr>
          <w:color w:val="000000" w:themeColor="text1"/>
        </w:rPr>
        <w:t>Help obtain key resources from the organization</w:t>
      </w:r>
      <w:r w:rsidR="00762D97">
        <w:rPr>
          <w:color w:val="000000" w:themeColor="text1"/>
        </w:rPr>
        <w:t xml:space="preserve"> which may</w:t>
      </w:r>
      <w:r w:rsidRPr="2F5D290C">
        <w:rPr>
          <w:color w:val="000000" w:themeColor="text1"/>
        </w:rPr>
        <w:t xml:space="preserve"> include data,</w:t>
      </w:r>
      <w:r w:rsidR="00762D97">
        <w:rPr>
          <w:color w:val="000000" w:themeColor="text1"/>
        </w:rPr>
        <w:t xml:space="preserve"> connections to</w:t>
      </w:r>
      <w:r w:rsidRPr="2F5D290C">
        <w:rPr>
          <w:color w:val="000000" w:themeColor="text1"/>
        </w:rPr>
        <w:t xml:space="preserve"> individuals with relevant domain knowledge, or any special</w:t>
      </w:r>
      <w:r w:rsidR="00762D97">
        <w:rPr>
          <w:color w:val="000000" w:themeColor="text1"/>
        </w:rPr>
        <w:t>ized</w:t>
      </w:r>
      <w:r w:rsidRPr="2F5D290C">
        <w:rPr>
          <w:color w:val="000000" w:themeColor="text1"/>
        </w:rPr>
        <w:t xml:space="preserve"> software relevant to the project.</w:t>
      </w:r>
      <w:r w:rsidR="006C2DCD">
        <w:rPr>
          <w:color w:val="000000" w:themeColor="text1"/>
        </w:rPr>
        <w:t xml:space="preserve"> R</w:t>
      </w:r>
      <w:r w:rsidR="1210490C" w:rsidRPr="006C2DCD">
        <w:rPr>
          <w:color w:val="000000" w:themeColor="text1"/>
        </w:rPr>
        <w:t xml:space="preserve">esources and/or data </w:t>
      </w:r>
      <w:r w:rsidR="006C2DCD">
        <w:rPr>
          <w:color w:val="000000" w:themeColor="text1"/>
        </w:rPr>
        <w:t>should not include</w:t>
      </w:r>
      <w:r w:rsidR="1210490C" w:rsidRPr="006C2DCD">
        <w:rPr>
          <w:color w:val="000000" w:themeColor="text1"/>
        </w:rPr>
        <w:t xml:space="preserve"> confidential information. Data sets and documents should not include any personally identifiable or proprietary information. </w:t>
      </w:r>
    </w:p>
    <w:p w14:paraId="46A9E352" w14:textId="0F3C3C29" w:rsidR="00B40349" w:rsidRPr="00B40349" w:rsidRDefault="00762D97" w:rsidP="00B40349">
      <w:pPr>
        <w:pStyle w:val="ListParagraph"/>
        <w:numPr>
          <w:ilvl w:val="0"/>
          <w:numId w:val="4"/>
        </w:numPr>
        <w:autoSpaceDE w:val="0"/>
        <w:autoSpaceDN w:val="0"/>
        <w:adjustRightInd w:val="0"/>
        <w:spacing w:after="0" w:line="240" w:lineRule="auto"/>
        <w:rPr>
          <w:color w:val="000000"/>
        </w:rPr>
      </w:pPr>
      <w:r>
        <w:rPr>
          <w:color w:val="000000" w:themeColor="text1"/>
        </w:rPr>
        <w:t>Execute</w:t>
      </w:r>
      <w:r w:rsidR="1210490C" w:rsidRPr="1210490C">
        <w:rPr>
          <w:color w:val="000000" w:themeColor="text1"/>
        </w:rPr>
        <w:t xml:space="preserve"> any project agreements in a timely manner and prior to the beginning of the semester.</w:t>
      </w:r>
    </w:p>
    <w:p w14:paraId="5EB9D3ED" w14:textId="7BC51A4A" w:rsidR="007005B0" w:rsidRPr="00B40349" w:rsidRDefault="77322176" w:rsidP="00B40349">
      <w:pPr>
        <w:pStyle w:val="ListParagraph"/>
        <w:numPr>
          <w:ilvl w:val="0"/>
          <w:numId w:val="4"/>
        </w:numPr>
        <w:autoSpaceDE w:val="0"/>
        <w:autoSpaceDN w:val="0"/>
        <w:adjustRightInd w:val="0"/>
        <w:spacing w:after="0" w:line="240" w:lineRule="auto"/>
        <w:rPr>
          <w:color w:val="000000"/>
        </w:rPr>
      </w:pPr>
      <w:r w:rsidRPr="77322176">
        <w:rPr>
          <w:color w:val="000000" w:themeColor="text1"/>
        </w:rPr>
        <w:t>If feasible</w:t>
      </w:r>
      <w:r w:rsidR="000A6FDF">
        <w:rPr>
          <w:color w:val="000000" w:themeColor="text1"/>
        </w:rPr>
        <w:t xml:space="preserve"> and appropriate</w:t>
      </w:r>
      <w:r w:rsidRPr="77322176">
        <w:rPr>
          <w:color w:val="000000" w:themeColor="text1"/>
        </w:rPr>
        <w:t xml:space="preserve">, </w:t>
      </w:r>
      <w:r w:rsidR="00125439">
        <w:rPr>
          <w:color w:val="000000" w:themeColor="text1"/>
        </w:rPr>
        <w:t xml:space="preserve">help </w:t>
      </w:r>
      <w:r w:rsidRPr="77322176">
        <w:rPr>
          <w:color w:val="000000" w:themeColor="text1"/>
        </w:rPr>
        <w:t>plan a site visit for the students.</w:t>
      </w:r>
      <w:r w:rsidR="00B40349">
        <w:rPr>
          <w:color w:val="000000" w:themeColor="text1"/>
        </w:rPr>
        <w:t xml:space="preserve"> Please note that there is no cost to work with a student team and sponsor a project, but certain expenses such as</w:t>
      </w:r>
      <w:r w:rsidR="00125439">
        <w:rPr>
          <w:color w:val="000000" w:themeColor="text1"/>
        </w:rPr>
        <w:t xml:space="preserve"> specialty</w:t>
      </w:r>
      <w:r w:rsidR="00B40349">
        <w:rPr>
          <w:color w:val="000000" w:themeColor="text1"/>
        </w:rPr>
        <w:t xml:space="preserve"> software licenses</w:t>
      </w:r>
      <w:r w:rsidR="00125439">
        <w:rPr>
          <w:color w:val="000000" w:themeColor="text1"/>
        </w:rPr>
        <w:t xml:space="preserve"> or</w:t>
      </w:r>
      <w:r w:rsidR="00B40349">
        <w:rPr>
          <w:color w:val="000000" w:themeColor="text1"/>
        </w:rPr>
        <w:t xml:space="preserve"> market research with paid participants</w:t>
      </w:r>
      <w:r w:rsidR="00125439">
        <w:rPr>
          <w:color w:val="000000" w:themeColor="text1"/>
        </w:rPr>
        <w:t xml:space="preserve"> are </w:t>
      </w:r>
      <w:r w:rsidR="00B40349">
        <w:rPr>
          <w:color w:val="000000" w:themeColor="text1"/>
        </w:rPr>
        <w:t>the responsibility of the client.</w:t>
      </w:r>
    </w:p>
    <w:p w14:paraId="3B35BA27" w14:textId="53625020" w:rsidR="00403883" w:rsidRPr="006C2DCD" w:rsidRDefault="77322176" w:rsidP="00630E16">
      <w:pPr>
        <w:pStyle w:val="ListParagraph"/>
        <w:numPr>
          <w:ilvl w:val="0"/>
          <w:numId w:val="4"/>
        </w:numPr>
        <w:autoSpaceDE w:val="0"/>
        <w:autoSpaceDN w:val="0"/>
        <w:adjustRightInd w:val="0"/>
        <w:spacing w:after="0" w:line="240" w:lineRule="auto"/>
        <w:rPr>
          <w:color w:val="000000"/>
        </w:rPr>
      </w:pPr>
      <w:r w:rsidRPr="77322176">
        <w:rPr>
          <w:color w:val="000000" w:themeColor="text1"/>
        </w:rPr>
        <w:t xml:space="preserve">Attend the final presentation </w:t>
      </w:r>
      <w:r w:rsidR="006C2DCD">
        <w:rPr>
          <w:color w:val="000000" w:themeColor="text1"/>
        </w:rPr>
        <w:t>(in person or zoom)</w:t>
      </w:r>
      <w:r w:rsidRPr="77322176">
        <w:rPr>
          <w:color w:val="000000" w:themeColor="text1"/>
        </w:rPr>
        <w:t>.</w:t>
      </w:r>
    </w:p>
    <w:p w14:paraId="7DA8ADBE" w14:textId="10FCFAED" w:rsidR="006C2DCD" w:rsidRPr="00B40349" w:rsidRDefault="006C2DCD" w:rsidP="00630E16">
      <w:pPr>
        <w:pStyle w:val="ListParagraph"/>
        <w:numPr>
          <w:ilvl w:val="0"/>
          <w:numId w:val="4"/>
        </w:numPr>
        <w:autoSpaceDE w:val="0"/>
        <w:autoSpaceDN w:val="0"/>
        <w:adjustRightInd w:val="0"/>
        <w:spacing w:after="0" w:line="240" w:lineRule="auto"/>
        <w:rPr>
          <w:color w:val="000000"/>
        </w:rPr>
      </w:pPr>
      <w:r>
        <w:rPr>
          <w:color w:val="000000" w:themeColor="text1"/>
        </w:rPr>
        <w:t>Give feedback</w:t>
      </w:r>
      <w:r w:rsidR="00125439">
        <w:rPr>
          <w:color w:val="000000" w:themeColor="text1"/>
        </w:rPr>
        <w:t>. C</w:t>
      </w:r>
      <w:r>
        <w:rPr>
          <w:color w:val="000000" w:themeColor="text1"/>
        </w:rPr>
        <w:t>lient feedback is part of the team’s</w:t>
      </w:r>
      <w:r w:rsidR="002B5EF6">
        <w:rPr>
          <w:color w:val="000000" w:themeColor="text1"/>
        </w:rPr>
        <w:t xml:space="preserve"> final project course</w:t>
      </w:r>
      <w:r>
        <w:rPr>
          <w:color w:val="000000" w:themeColor="text1"/>
        </w:rPr>
        <w:t xml:space="preserve"> grade.</w:t>
      </w:r>
    </w:p>
    <w:p w14:paraId="28E53334" w14:textId="08BA50E1" w:rsidR="00403883" w:rsidRDefault="77322176" w:rsidP="00B40349">
      <w:pPr>
        <w:pStyle w:val="ListParagraph"/>
        <w:numPr>
          <w:ilvl w:val="0"/>
          <w:numId w:val="4"/>
        </w:numPr>
        <w:autoSpaceDE w:val="0"/>
        <w:autoSpaceDN w:val="0"/>
        <w:adjustRightInd w:val="0"/>
        <w:spacing w:after="0" w:line="240" w:lineRule="auto"/>
        <w:rPr>
          <w:color w:val="000000"/>
        </w:rPr>
      </w:pPr>
      <w:r w:rsidRPr="77322176">
        <w:rPr>
          <w:color w:val="000000" w:themeColor="text1"/>
        </w:rPr>
        <w:t>Subject to any confidentiality restrictions or commercial concerns the client may raise, allow Cornell to post a brief project summary on our public-facing websites (with text approved by the sponsor prior to posting).</w:t>
      </w:r>
    </w:p>
    <w:p w14:paraId="0281CD87" w14:textId="77777777" w:rsidR="00B75150" w:rsidRPr="00093B6C" w:rsidRDefault="00B75150" w:rsidP="1210490C">
      <w:pPr>
        <w:autoSpaceDE w:val="0"/>
        <w:autoSpaceDN w:val="0"/>
        <w:adjustRightInd w:val="0"/>
        <w:spacing w:after="0" w:line="240" w:lineRule="auto"/>
        <w:ind w:left="360"/>
        <w:rPr>
          <w:b/>
          <w:bCs/>
          <w:color w:val="000000"/>
        </w:rPr>
      </w:pPr>
    </w:p>
    <w:p w14:paraId="3085BA0D" w14:textId="32F7876D" w:rsidR="006562AA" w:rsidRDefault="28CF85FD" w:rsidP="28CF85FD">
      <w:pPr>
        <w:autoSpaceDE w:val="0"/>
        <w:autoSpaceDN w:val="0"/>
        <w:adjustRightInd w:val="0"/>
        <w:spacing w:after="0" w:line="240" w:lineRule="auto"/>
        <w:rPr>
          <w:color w:val="000000"/>
        </w:rPr>
      </w:pPr>
      <w:r w:rsidRPr="003C2E68">
        <w:rPr>
          <w:i/>
          <w:iCs/>
          <w:color w:val="000000" w:themeColor="text1"/>
        </w:rPr>
        <w:t>Student</w:t>
      </w:r>
      <w:r w:rsidR="00762D97">
        <w:rPr>
          <w:rFonts w:ascii="Calibri" w:eastAsia="Calibri" w:hAnsi="Calibri" w:cs="Calibri"/>
          <w:i/>
          <w:iCs/>
        </w:rPr>
        <w:t>s</w:t>
      </w:r>
      <w:r w:rsidRPr="003C2E68">
        <w:rPr>
          <w:i/>
          <w:iCs/>
          <w:color w:val="000000" w:themeColor="text1"/>
        </w:rPr>
        <w:t>:</w:t>
      </w:r>
      <w:r w:rsidRPr="28CF85FD">
        <w:rPr>
          <w:b/>
          <w:bCs/>
          <w:color w:val="000000" w:themeColor="text1"/>
        </w:rPr>
        <w:t xml:space="preserve"> </w:t>
      </w:r>
      <w:r w:rsidR="00AE5084">
        <w:rPr>
          <w:b/>
          <w:bCs/>
          <w:color w:val="000000" w:themeColor="text1"/>
        </w:rPr>
        <w:br/>
      </w:r>
      <w:r w:rsidRPr="28CF85FD">
        <w:rPr>
          <w:color w:val="000000" w:themeColor="text1"/>
        </w:rPr>
        <w:t xml:space="preserve">The primary responsibility of the student team is to fulfill the project objectives in a timely and professional manner. At the conclusion of the project, the student team will deliver to the client a formal written report, an oral presentation, and/or any relevant supporting materials. Students are encouraged to discuss deliverables and expectations for the project directly with the client, this skill is also part of their professional development. </w:t>
      </w:r>
    </w:p>
    <w:p w14:paraId="3755B770" w14:textId="77777777" w:rsidR="006562AA" w:rsidRDefault="006562AA" w:rsidP="1210490C">
      <w:pPr>
        <w:autoSpaceDE w:val="0"/>
        <w:autoSpaceDN w:val="0"/>
        <w:adjustRightInd w:val="0"/>
        <w:spacing w:after="0" w:line="240" w:lineRule="auto"/>
        <w:ind w:left="360"/>
        <w:rPr>
          <w:color w:val="000000"/>
        </w:rPr>
      </w:pPr>
    </w:p>
    <w:p w14:paraId="1C681966" w14:textId="41113E62" w:rsidR="008400B3" w:rsidRPr="003C2E68" w:rsidRDefault="28CF85FD" w:rsidP="28CF85FD">
      <w:pPr>
        <w:autoSpaceDE w:val="0"/>
        <w:autoSpaceDN w:val="0"/>
        <w:adjustRightInd w:val="0"/>
        <w:spacing w:after="0" w:line="240" w:lineRule="auto"/>
        <w:rPr>
          <w:i/>
          <w:iCs/>
          <w:color w:val="000000" w:themeColor="text1"/>
        </w:rPr>
      </w:pPr>
      <w:r w:rsidRPr="003C2E68">
        <w:rPr>
          <w:i/>
          <w:iCs/>
          <w:color w:val="000000" w:themeColor="text1"/>
        </w:rPr>
        <w:t xml:space="preserve">Grand Challenges Faculty and Staff: </w:t>
      </w:r>
    </w:p>
    <w:p w14:paraId="3B51F543" w14:textId="37C47B6C" w:rsidR="008400B3" w:rsidRDefault="52C8FEE8" w:rsidP="28CF85FD">
      <w:pPr>
        <w:autoSpaceDE w:val="0"/>
        <w:autoSpaceDN w:val="0"/>
        <w:adjustRightInd w:val="0"/>
        <w:spacing w:after="0" w:line="240" w:lineRule="auto"/>
        <w:rPr>
          <w:color w:val="000000"/>
        </w:rPr>
      </w:pPr>
      <w:r w:rsidRPr="52C8FEE8">
        <w:rPr>
          <w:color w:val="000000" w:themeColor="text1"/>
        </w:rPr>
        <w:t>We work with the client to scope the project and help the client identify goals and deliverables that support Grand Challenges objectives and align with the skills of the students. The</w:t>
      </w:r>
      <w:r w:rsidR="00762D97">
        <w:rPr>
          <w:color w:val="000000" w:themeColor="text1"/>
        </w:rPr>
        <w:t xml:space="preserve"> supervising</w:t>
      </w:r>
      <w:r w:rsidRPr="52C8FEE8">
        <w:rPr>
          <w:color w:val="000000" w:themeColor="text1"/>
        </w:rPr>
        <w:t xml:space="preserve"> faculty member and </w:t>
      </w:r>
      <w:r w:rsidR="00762D97">
        <w:rPr>
          <w:color w:val="000000" w:themeColor="text1"/>
        </w:rPr>
        <w:t>P</w:t>
      </w:r>
      <w:r w:rsidRPr="52C8FEE8">
        <w:rPr>
          <w:color w:val="000000" w:themeColor="text1"/>
        </w:rPr>
        <w:t xml:space="preserve">rogram </w:t>
      </w:r>
      <w:r w:rsidR="00762D97">
        <w:rPr>
          <w:color w:val="000000" w:themeColor="text1"/>
        </w:rPr>
        <w:t>M</w:t>
      </w:r>
      <w:r w:rsidRPr="52C8FEE8">
        <w:rPr>
          <w:color w:val="000000" w:themeColor="text1"/>
        </w:rPr>
        <w:t xml:space="preserve">anager </w:t>
      </w:r>
      <w:r w:rsidR="00125439">
        <w:rPr>
          <w:color w:val="000000" w:themeColor="text1"/>
        </w:rPr>
        <w:t>host a</w:t>
      </w:r>
      <w:r w:rsidRPr="52C8FEE8">
        <w:rPr>
          <w:color w:val="000000" w:themeColor="text1"/>
        </w:rPr>
        <w:t xml:space="preserve"> client </w:t>
      </w:r>
      <w:r w:rsidR="00125439">
        <w:rPr>
          <w:color w:val="000000" w:themeColor="text1"/>
        </w:rPr>
        <w:t>orientation and attend</w:t>
      </w:r>
      <w:r w:rsidRPr="52C8FEE8">
        <w:rPr>
          <w:color w:val="000000" w:themeColor="text1"/>
        </w:rPr>
        <w:t xml:space="preserve"> the final presentation. The </w:t>
      </w:r>
      <w:r w:rsidR="00762D97">
        <w:rPr>
          <w:color w:val="000000" w:themeColor="text1"/>
        </w:rPr>
        <w:t xml:space="preserve">supervising </w:t>
      </w:r>
      <w:r w:rsidRPr="52C8FEE8">
        <w:rPr>
          <w:color w:val="000000" w:themeColor="text1"/>
        </w:rPr>
        <w:t>faculty member also meets regularly with the student team</w:t>
      </w:r>
      <w:r w:rsidR="006C2DCD">
        <w:rPr>
          <w:color w:val="000000" w:themeColor="text1"/>
        </w:rPr>
        <w:t>(s)</w:t>
      </w:r>
      <w:r w:rsidRPr="52C8FEE8">
        <w:rPr>
          <w:color w:val="000000" w:themeColor="text1"/>
        </w:rPr>
        <w:t xml:space="preserve"> and assigns periodic </w:t>
      </w:r>
      <w:r w:rsidR="006C2DCD">
        <w:rPr>
          <w:color w:val="000000" w:themeColor="text1"/>
        </w:rPr>
        <w:lastRenderedPageBreak/>
        <w:t xml:space="preserve">assignments or </w:t>
      </w:r>
      <w:r w:rsidRPr="52C8FEE8">
        <w:rPr>
          <w:color w:val="000000" w:themeColor="text1"/>
        </w:rPr>
        <w:t>reflections that are part of the student’s final grade. After the project is complete, we gather feedback from clients and post basic information about the project on our website.</w:t>
      </w:r>
    </w:p>
    <w:p w14:paraId="3D99516F" w14:textId="3DD5D442" w:rsidR="00D41419" w:rsidRDefault="00D41419" w:rsidP="1210490C">
      <w:pPr>
        <w:autoSpaceDE w:val="0"/>
        <w:autoSpaceDN w:val="0"/>
        <w:adjustRightInd w:val="0"/>
        <w:spacing w:after="0" w:line="240" w:lineRule="auto"/>
        <w:ind w:left="360"/>
        <w:rPr>
          <w:b/>
          <w:bCs/>
          <w:color w:val="000000"/>
        </w:rPr>
      </w:pPr>
    </w:p>
    <w:p w14:paraId="4F3CC603" w14:textId="65DAB684" w:rsidR="00D41419" w:rsidRPr="003C2E68" w:rsidRDefault="00F20839" w:rsidP="28CF85FD">
      <w:pPr>
        <w:autoSpaceDE w:val="0"/>
        <w:autoSpaceDN w:val="0"/>
        <w:adjustRightInd w:val="0"/>
        <w:spacing w:after="0" w:line="240" w:lineRule="auto"/>
        <w:rPr>
          <w:i/>
          <w:iCs/>
          <w:color w:val="000000"/>
        </w:rPr>
      </w:pPr>
      <w:r>
        <w:rPr>
          <w:i/>
          <w:iCs/>
          <w:color w:val="000000" w:themeColor="text1"/>
        </w:rPr>
        <w:t xml:space="preserve">MBA </w:t>
      </w:r>
      <w:r w:rsidR="52C8FEE8" w:rsidRPr="003C2E68">
        <w:rPr>
          <w:i/>
          <w:iCs/>
          <w:color w:val="000000" w:themeColor="text1"/>
        </w:rPr>
        <w:t>Coach:</w:t>
      </w:r>
    </w:p>
    <w:p w14:paraId="7610CD49" w14:textId="462C1047" w:rsidR="00D41419" w:rsidRDefault="52C8FEE8" w:rsidP="00173091">
      <w:pPr>
        <w:autoSpaceDE w:val="0"/>
        <w:autoSpaceDN w:val="0"/>
        <w:adjustRightInd w:val="0"/>
        <w:spacing w:after="0" w:line="240" w:lineRule="auto"/>
        <w:rPr>
          <w:color w:val="000000"/>
        </w:rPr>
      </w:pPr>
      <w:r w:rsidRPr="52C8FEE8">
        <w:rPr>
          <w:color w:val="000000" w:themeColor="text1"/>
        </w:rPr>
        <w:t>Each student team is assigned a</w:t>
      </w:r>
      <w:r w:rsidR="00F20839">
        <w:rPr>
          <w:color w:val="000000" w:themeColor="text1"/>
        </w:rPr>
        <w:t xml:space="preserve">n MBA </w:t>
      </w:r>
      <w:r w:rsidRPr="52C8FEE8">
        <w:rPr>
          <w:color w:val="000000" w:themeColor="text1"/>
        </w:rPr>
        <w:t>Coach. The Coach is not expected to be a subject-matter expert</w:t>
      </w:r>
      <w:r w:rsidR="00173091">
        <w:rPr>
          <w:color w:val="000000" w:themeColor="text1"/>
        </w:rPr>
        <w:t xml:space="preserve"> or a project manager</w:t>
      </w:r>
      <w:r w:rsidRPr="52C8FEE8">
        <w:rPr>
          <w:color w:val="000000" w:themeColor="text1"/>
        </w:rPr>
        <w:t xml:space="preserve">. </w:t>
      </w:r>
      <w:r w:rsidR="00F20839">
        <w:rPr>
          <w:color w:val="000000" w:themeColor="text1"/>
        </w:rPr>
        <w:t xml:space="preserve">The </w:t>
      </w:r>
      <w:r w:rsidRPr="52C8FEE8">
        <w:rPr>
          <w:color w:val="000000" w:themeColor="text1"/>
        </w:rPr>
        <w:t>Coach is expected to:</w:t>
      </w:r>
    </w:p>
    <w:p w14:paraId="698D8927" w14:textId="75919D98" w:rsidR="00C6359B" w:rsidRPr="00C6359B" w:rsidRDefault="1210490C" w:rsidP="00173091">
      <w:pPr>
        <w:numPr>
          <w:ilvl w:val="0"/>
          <w:numId w:val="9"/>
        </w:numPr>
        <w:autoSpaceDE w:val="0"/>
        <w:autoSpaceDN w:val="0"/>
        <w:adjustRightInd w:val="0"/>
        <w:spacing w:after="0" w:line="240" w:lineRule="auto"/>
        <w:rPr>
          <w:color w:val="000000"/>
        </w:rPr>
      </w:pPr>
      <w:r w:rsidRPr="1210490C">
        <w:rPr>
          <w:color w:val="000000" w:themeColor="text1"/>
        </w:rPr>
        <w:t>Help to keep the project on track and moving forward</w:t>
      </w:r>
    </w:p>
    <w:p w14:paraId="75D38936" w14:textId="6E57C661" w:rsidR="00C6359B" w:rsidRPr="00C6359B" w:rsidRDefault="1210490C" w:rsidP="00173091">
      <w:pPr>
        <w:numPr>
          <w:ilvl w:val="0"/>
          <w:numId w:val="9"/>
        </w:numPr>
        <w:autoSpaceDE w:val="0"/>
        <w:autoSpaceDN w:val="0"/>
        <w:adjustRightInd w:val="0"/>
        <w:spacing w:after="0" w:line="240" w:lineRule="auto"/>
        <w:rPr>
          <w:color w:val="000000"/>
        </w:rPr>
      </w:pPr>
      <w:r w:rsidRPr="1210490C">
        <w:rPr>
          <w:color w:val="000000" w:themeColor="text1"/>
        </w:rPr>
        <w:t>Support the team by assisting with team dynamics and asking thoughtful questions</w:t>
      </w:r>
    </w:p>
    <w:p w14:paraId="790DFAF2" w14:textId="6071C9E6" w:rsidR="00C6359B" w:rsidRPr="004A49CD" w:rsidRDefault="1210490C" w:rsidP="00173091">
      <w:pPr>
        <w:numPr>
          <w:ilvl w:val="0"/>
          <w:numId w:val="9"/>
        </w:numPr>
        <w:autoSpaceDE w:val="0"/>
        <w:autoSpaceDN w:val="0"/>
        <w:adjustRightInd w:val="0"/>
        <w:spacing w:after="0" w:line="240" w:lineRule="auto"/>
        <w:rPr>
          <w:color w:val="000000"/>
        </w:rPr>
      </w:pPr>
      <w:r w:rsidRPr="1210490C">
        <w:rPr>
          <w:color w:val="000000" w:themeColor="text1"/>
        </w:rPr>
        <w:t xml:space="preserve">Provide guidance and feedback </w:t>
      </w:r>
      <w:r w:rsidR="000020FC">
        <w:rPr>
          <w:color w:val="000000" w:themeColor="text1"/>
        </w:rPr>
        <w:t xml:space="preserve">during regular meetings with the team </w:t>
      </w:r>
      <w:r w:rsidRPr="1210490C">
        <w:rPr>
          <w:color w:val="000000" w:themeColor="text1"/>
        </w:rPr>
        <w:t xml:space="preserve">to help </w:t>
      </w:r>
      <w:r w:rsidR="000020FC">
        <w:rPr>
          <w:color w:val="000000" w:themeColor="text1"/>
        </w:rPr>
        <w:t>them</w:t>
      </w:r>
      <w:r w:rsidRPr="1210490C">
        <w:rPr>
          <w:color w:val="000000" w:themeColor="text1"/>
        </w:rPr>
        <w:t xml:space="preserve"> prepare for client meetings</w:t>
      </w:r>
    </w:p>
    <w:p w14:paraId="28611FC9" w14:textId="4B182CBE" w:rsidR="00C6359B" w:rsidRPr="00C6359B" w:rsidRDefault="1210490C" w:rsidP="00173091">
      <w:pPr>
        <w:numPr>
          <w:ilvl w:val="0"/>
          <w:numId w:val="9"/>
        </w:numPr>
        <w:autoSpaceDE w:val="0"/>
        <w:autoSpaceDN w:val="0"/>
        <w:adjustRightInd w:val="0"/>
        <w:spacing w:after="0" w:line="240" w:lineRule="auto"/>
        <w:rPr>
          <w:color w:val="000000"/>
        </w:rPr>
      </w:pPr>
      <w:r w:rsidRPr="1210490C">
        <w:rPr>
          <w:color w:val="000000" w:themeColor="text1"/>
        </w:rPr>
        <w:t xml:space="preserve">Attend </w:t>
      </w:r>
      <w:r w:rsidR="00173091">
        <w:rPr>
          <w:color w:val="000000" w:themeColor="text1"/>
        </w:rPr>
        <w:t xml:space="preserve">client meetings as their schedule allows </w:t>
      </w:r>
    </w:p>
    <w:p w14:paraId="0B47C28C" w14:textId="1E0DC572" w:rsidR="00C6359B" w:rsidRPr="00C6359B" w:rsidRDefault="1210490C" w:rsidP="00173091">
      <w:pPr>
        <w:numPr>
          <w:ilvl w:val="0"/>
          <w:numId w:val="9"/>
        </w:numPr>
        <w:autoSpaceDE w:val="0"/>
        <w:autoSpaceDN w:val="0"/>
        <w:adjustRightInd w:val="0"/>
        <w:spacing w:after="0" w:line="240" w:lineRule="auto"/>
        <w:rPr>
          <w:color w:val="000000"/>
        </w:rPr>
      </w:pPr>
      <w:r w:rsidRPr="1210490C">
        <w:rPr>
          <w:color w:val="000000" w:themeColor="text1"/>
        </w:rPr>
        <w:t>Surface issues, provide input on grades, and report to the faculty member</w:t>
      </w:r>
    </w:p>
    <w:p w14:paraId="284A19B8" w14:textId="77777777" w:rsidR="00D41419" w:rsidRDefault="00D41419" w:rsidP="1210490C">
      <w:pPr>
        <w:autoSpaceDE w:val="0"/>
        <w:autoSpaceDN w:val="0"/>
        <w:adjustRightInd w:val="0"/>
        <w:spacing w:after="0" w:line="240" w:lineRule="auto"/>
        <w:rPr>
          <w:b/>
          <w:bCs/>
          <w:color w:val="000000"/>
        </w:rPr>
      </w:pPr>
    </w:p>
    <w:p w14:paraId="3CE1E824" w14:textId="77777777" w:rsidR="00630E16" w:rsidRPr="008031B3" w:rsidRDefault="647AF313" w:rsidP="1210490C">
      <w:pPr>
        <w:autoSpaceDE w:val="0"/>
        <w:autoSpaceDN w:val="0"/>
        <w:adjustRightInd w:val="0"/>
        <w:spacing w:after="0" w:line="240" w:lineRule="auto"/>
        <w:rPr>
          <w:b/>
          <w:bCs/>
          <w:color w:val="CC0000"/>
          <w:sz w:val="28"/>
          <w:szCs w:val="28"/>
        </w:rPr>
      </w:pPr>
      <w:r w:rsidRPr="008031B3">
        <w:rPr>
          <w:b/>
          <w:bCs/>
          <w:color w:val="CC0000"/>
          <w:sz w:val="28"/>
          <w:szCs w:val="28"/>
        </w:rPr>
        <w:t>Project Goals and Outcomes</w:t>
      </w:r>
    </w:p>
    <w:p w14:paraId="034B7EE3" w14:textId="32211313" w:rsidR="008400B3" w:rsidRDefault="647AF313" w:rsidP="1210490C">
      <w:pPr>
        <w:autoSpaceDE w:val="0"/>
        <w:autoSpaceDN w:val="0"/>
        <w:adjustRightInd w:val="0"/>
        <w:spacing w:after="0" w:line="240" w:lineRule="auto"/>
        <w:rPr>
          <w:color w:val="000000" w:themeColor="text1"/>
        </w:rPr>
      </w:pPr>
      <w:r w:rsidRPr="647AF313">
        <w:rPr>
          <w:color w:val="000000" w:themeColor="text1"/>
        </w:rPr>
        <w:t xml:space="preserve">Our goal is to create experiential learning opportunities for our students while providing a service to clients and a benefit to society. While sponsors are usually highly satisfied with project results, we cannot guarantee successful outcomes. Moreover, since our students graduate and move on, we are often unable to provide ongoing support for deliverables developed by the student team, although, in some cases, a new student team can resume the work the following semester. To help the project transition, supporting documentation is typically provided and a formal handoff is made at the project’s conclusion. We also encourage clients to develop working relationships with the students after their projects are </w:t>
      </w:r>
      <w:r w:rsidR="002F5B26" w:rsidRPr="647AF313">
        <w:rPr>
          <w:color w:val="000000" w:themeColor="text1"/>
        </w:rPr>
        <w:t>completed if</w:t>
      </w:r>
      <w:r w:rsidRPr="647AF313">
        <w:rPr>
          <w:color w:val="000000" w:themeColor="text1"/>
        </w:rPr>
        <w:t xml:space="preserve"> this is of mutual interest.  </w:t>
      </w:r>
    </w:p>
    <w:p w14:paraId="324736C2" w14:textId="710C6FF0" w:rsidR="000020FC" w:rsidRDefault="000020FC" w:rsidP="1210490C">
      <w:pPr>
        <w:autoSpaceDE w:val="0"/>
        <w:autoSpaceDN w:val="0"/>
        <w:adjustRightInd w:val="0"/>
        <w:spacing w:after="0" w:line="240" w:lineRule="auto"/>
        <w:rPr>
          <w:color w:val="000000" w:themeColor="text1"/>
        </w:rPr>
      </w:pPr>
    </w:p>
    <w:p w14:paraId="2CE2515E" w14:textId="77777777" w:rsidR="00B70829" w:rsidRDefault="000020FC" w:rsidP="1210490C">
      <w:pPr>
        <w:autoSpaceDE w:val="0"/>
        <w:autoSpaceDN w:val="0"/>
        <w:adjustRightInd w:val="0"/>
        <w:spacing w:after="0" w:line="240" w:lineRule="auto"/>
        <w:rPr>
          <w:color w:val="000000" w:themeColor="text1"/>
        </w:rPr>
      </w:pPr>
      <w:r>
        <w:rPr>
          <w:color w:val="000000" w:themeColor="text1"/>
        </w:rPr>
        <w:t>We invite you to connect with the Grand Challenges Program to learn more about sponsoring a senior team project</w:t>
      </w:r>
      <w:r w:rsidR="00B70829">
        <w:rPr>
          <w:color w:val="000000" w:themeColor="text1"/>
        </w:rPr>
        <w:t xml:space="preserve">. Please contact Lisa Gerber, Grand Challenges Program Manager, to discuss opportunities and next steps. </w:t>
      </w:r>
    </w:p>
    <w:p w14:paraId="33CC406A" w14:textId="3DCFED83" w:rsidR="00B70829" w:rsidRDefault="00B70829" w:rsidP="1210490C">
      <w:pPr>
        <w:autoSpaceDE w:val="0"/>
        <w:autoSpaceDN w:val="0"/>
        <w:adjustRightInd w:val="0"/>
        <w:spacing w:after="0" w:line="240" w:lineRule="auto"/>
        <w:rPr>
          <w:color w:val="000000" w:themeColor="text1"/>
        </w:rPr>
      </w:pPr>
    </w:p>
    <w:p w14:paraId="29F9B574" w14:textId="11D8178A" w:rsidR="00B70829" w:rsidRDefault="00B70829" w:rsidP="1210490C">
      <w:pPr>
        <w:autoSpaceDE w:val="0"/>
        <w:autoSpaceDN w:val="0"/>
        <w:adjustRightInd w:val="0"/>
        <w:spacing w:after="0" w:line="240" w:lineRule="auto"/>
        <w:rPr>
          <w:color w:val="000000" w:themeColor="text1"/>
        </w:rPr>
      </w:pPr>
      <w:r>
        <w:rPr>
          <w:color w:val="000000" w:themeColor="text1"/>
        </w:rPr>
        <w:t>Lisa Gerber</w:t>
      </w:r>
    </w:p>
    <w:p w14:paraId="2A0BB2A5" w14:textId="7A1B86AD" w:rsidR="00B70829" w:rsidRDefault="00B70829" w:rsidP="1210490C">
      <w:pPr>
        <w:autoSpaceDE w:val="0"/>
        <w:autoSpaceDN w:val="0"/>
        <w:adjustRightInd w:val="0"/>
        <w:spacing w:after="0" w:line="240" w:lineRule="auto"/>
        <w:rPr>
          <w:color w:val="000000" w:themeColor="text1"/>
        </w:rPr>
      </w:pPr>
      <w:r>
        <w:rPr>
          <w:color w:val="000000" w:themeColor="text1"/>
        </w:rPr>
        <w:t>607.255.6851</w:t>
      </w:r>
    </w:p>
    <w:p w14:paraId="052F44A0" w14:textId="0B8103FD" w:rsidR="000020FC" w:rsidRPr="00A6747F" w:rsidRDefault="00B70829" w:rsidP="1210490C">
      <w:pPr>
        <w:autoSpaceDE w:val="0"/>
        <w:autoSpaceDN w:val="0"/>
        <w:adjustRightInd w:val="0"/>
        <w:spacing w:after="0" w:line="240" w:lineRule="auto"/>
        <w:rPr>
          <w:color w:val="000000" w:themeColor="text1"/>
        </w:rPr>
      </w:pPr>
      <w:r>
        <w:rPr>
          <w:color w:val="000000" w:themeColor="text1"/>
        </w:rPr>
        <w:t>lisa.gerber@cornell.edu</w:t>
      </w:r>
    </w:p>
    <w:sectPr w:rsidR="000020FC" w:rsidRPr="00A6747F" w:rsidSect="00197A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62C6" w14:textId="77777777" w:rsidR="00B230F0" w:rsidRDefault="00B230F0" w:rsidP="00CE0FE3">
      <w:pPr>
        <w:spacing w:after="0" w:line="240" w:lineRule="auto"/>
      </w:pPr>
      <w:r>
        <w:separator/>
      </w:r>
    </w:p>
  </w:endnote>
  <w:endnote w:type="continuationSeparator" w:id="0">
    <w:p w14:paraId="0BAAF778" w14:textId="77777777" w:rsidR="00B230F0" w:rsidRDefault="00B230F0" w:rsidP="00CE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6736" w14:textId="77777777" w:rsidR="00CE0FE3" w:rsidRDefault="00CE0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3B41" w14:textId="77777777" w:rsidR="00CE0FE3" w:rsidRDefault="00CE0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B35A" w14:textId="77777777" w:rsidR="00CE0FE3" w:rsidRDefault="00CE0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16A3" w14:textId="77777777" w:rsidR="00B230F0" w:rsidRDefault="00B230F0" w:rsidP="00CE0FE3">
      <w:pPr>
        <w:spacing w:after="0" w:line="240" w:lineRule="auto"/>
      </w:pPr>
      <w:r>
        <w:separator/>
      </w:r>
    </w:p>
  </w:footnote>
  <w:footnote w:type="continuationSeparator" w:id="0">
    <w:p w14:paraId="426AE5EB" w14:textId="77777777" w:rsidR="00B230F0" w:rsidRDefault="00B230F0" w:rsidP="00CE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57A0" w14:textId="77777777" w:rsidR="00CE0FE3" w:rsidRDefault="00CE0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EF4" w14:textId="7B6E3CFA" w:rsidR="00CE0FE3" w:rsidRDefault="00CE0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60FC" w14:textId="77777777" w:rsidR="00CE0FE3" w:rsidRDefault="00CE0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A54"/>
    <w:multiLevelType w:val="multilevel"/>
    <w:tmpl w:val="35F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16183"/>
    <w:multiLevelType w:val="hybridMultilevel"/>
    <w:tmpl w:val="BB0649D0"/>
    <w:lvl w:ilvl="0" w:tplc="2D2C62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20BF"/>
    <w:multiLevelType w:val="hybridMultilevel"/>
    <w:tmpl w:val="119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112CD"/>
    <w:multiLevelType w:val="multilevel"/>
    <w:tmpl w:val="CFA2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A3557"/>
    <w:multiLevelType w:val="hybridMultilevel"/>
    <w:tmpl w:val="F0C20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8D4849"/>
    <w:multiLevelType w:val="hybridMultilevel"/>
    <w:tmpl w:val="A0D2410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6DD1D2D"/>
    <w:multiLevelType w:val="hybridMultilevel"/>
    <w:tmpl w:val="024C5B20"/>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9AE20B1"/>
    <w:multiLevelType w:val="hybridMultilevel"/>
    <w:tmpl w:val="CB8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A3F96"/>
    <w:multiLevelType w:val="hybridMultilevel"/>
    <w:tmpl w:val="1A48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D18F2"/>
    <w:multiLevelType w:val="hybridMultilevel"/>
    <w:tmpl w:val="54802190"/>
    <w:lvl w:ilvl="0" w:tplc="080E4E58">
      <w:start w:val="1"/>
      <w:numFmt w:val="bullet"/>
      <w:lvlText w:val="•"/>
      <w:lvlJc w:val="left"/>
      <w:pPr>
        <w:tabs>
          <w:tab w:val="num" w:pos="720"/>
        </w:tabs>
        <w:ind w:left="720" w:hanging="360"/>
      </w:pPr>
      <w:rPr>
        <w:rFonts w:ascii="Arial" w:hAnsi="Arial" w:hint="default"/>
      </w:rPr>
    </w:lvl>
    <w:lvl w:ilvl="1" w:tplc="F2461D84" w:tentative="1">
      <w:start w:val="1"/>
      <w:numFmt w:val="bullet"/>
      <w:lvlText w:val="•"/>
      <w:lvlJc w:val="left"/>
      <w:pPr>
        <w:tabs>
          <w:tab w:val="num" w:pos="1440"/>
        </w:tabs>
        <w:ind w:left="1440" w:hanging="360"/>
      </w:pPr>
      <w:rPr>
        <w:rFonts w:ascii="Arial" w:hAnsi="Arial" w:hint="default"/>
      </w:rPr>
    </w:lvl>
    <w:lvl w:ilvl="2" w:tplc="D5EEB16C" w:tentative="1">
      <w:start w:val="1"/>
      <w:numFmt w:val="bullet"/>
      <w:lvlText w:val="•"/>
      <w:lvlJc w:val="left"/>
      <w:pPr>
        <w:tabs>
          <w:tab w:val="num" w:pos="2160"/>
        </w:tabs>
        <w:ind w:left="2160" w:hanging="360"/>
      </w:pPr>
      <w:rPr>
        <w:rFonts w:ascii="Arial" w:hAnsi="Arial" w:hint="default"/>
      </w:rPr>
    </w:lvl>
    <w:lvl w:ilvl="3" w:tplc="2166C430" w:tentative="1">
      <w:start w:val="1"/>
      <w:numFmt w:val="bullet"/>
      <w:lvlText w:val="•"/>
      <w:lvlJc w:val="left"/>
      <w:pPr>
        <w:tabs>
          <w:tab w:val="num" w:pos="2880"/>
        </w:tabs>
        <w:ind w:left="2880" w:hanging="360"/>
      </w:pPr>
      <w:rPr>
        <w:rFonts w:ascii="Arial" w:hAnsi="Arial" w:hint="default"/>
      </w:rPr>
    </w:lvl>
    <w:lvl w:ilvl="4" w:tplc="21401B24" w:tentative="1">
      <w:start w:val="1"/>
      <w:numFmt w:val="bullet"/>
      <w:lvlText w:val="•"/>
      <w:lvlJc w:val="left"/>
      <w:pPr>
        <w:tabs>
          <w:tab w:val="num" w:pos="3600"/>
        </w:tabs>
        <w:ind w:left="3600" w:hanging="360"/>
      </w:pPr>
      <w:rPr>
        <w:rFonts w:ascii="Arial" w:hAnsi="Arial" w:hint="default"/>
      </w:rPr>
    </w:lvl>
    <w:lvl w:ilvl="5" w:tplc="9AF0624A" w:tentative="1">
      <w:start w:val="1"/>
      <w:numFmt w:val="bullet"/>
      <w:lvlText w:val="•"/>
      <w:lvlJc w:val="left"/>
      <w:pPr>
        <w:tabs>
          <w:tab w:val="num" w:pos="4320"/>
        </w:tabs>
        <w:ind w:left="4320" w:hanging="360"/>
      </w:pPr>
      <w:rPr>
        <w:rFonts w:ascii="Arial" w:hAnsi="Arial" w:hint="default"/>
      </w:rPr>
    </w:lvl>
    <w:lvl w:ilvl="6" w:tplc="40A6A9A2" w:tentative="1">
      <w:start w:val="1"/>
      <w:numFmt w:val="bullet"/>
      <w:lvlText w:val="•"/>
      <w:lvlJc w:val="left"/>
      <w:pPr>
        <w:tabs>
          <w:tab w:val="num" w:pos="5040"/>
        </w:tabs>
        <w:ind w:left="5040" w:hanging="360"/>
      </w:pPr>
      <w:rPr>
        <w:rFonts w:ascii="Arial" w:hAnsi="Arial" w:hint="default"/>
      </w:rPr>
    </w:lvl>
    <w:lvl w:ilvl="7" w:tplc="4142F5A8" w:tentative="1">
      <w:start w:val="1"/>
      <w:numFmt w:val="bullet"/>
      <w:lvlText w:val="•"/>
      <w:lvlJc w:val="left"/>
      <w:pPr>
        <w:tabs>
          <w:tab w:val="num" w:pos="5760"/>
        </w:tabs>
        <w:ind w:left="5760" w:hanging="360"/>
      </w:pPr>
      <w:rPr>
        <w:rFonts w:ascii="Arial" w:hAnsi="Arial" w:hint="default"/>
      </w:rPr>
    </w:lvl>
    <w:lvl w:ilvl="8" w:tplc="C6F417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A350EA"/>
    <w:multiLevelType w:val="hybridMultilevel"/>
    <w:tmpl w:val="F480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78C0"/>
    <w:multiLevelType w:val="hybridMultilevel"/>
    <w:tmpl w:val="7F509C5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750536939">
    <w:abstractNumId w:val="10"/>
  </w:num>
  <w:num w:numId="2" w16cid:durableId="68623969">
    <w:abstractNumId w:val="3"/>
  </w:num>
  <w:num w:numId="3" w16cid:durableId="568540386">
    <w:abstractNumId w:val="0"/>
  </w:num>
  <w:num w:numId="4" w16cid:durableId="849639390">
    <w:abstractNumId w:val="8"/>
  </w:num>
  <w:num w:numId="5" w16cid:durableId="206142219">
    <w:abstractNumId w:val="9"/>
  </w:num>
  <w:num w:numId="6" w16cid:durableId="1946646242">
    <w:abstractNumId w:val="1"/>
  </w:num>
  <w:num w:numId="7" w16cid:durableId="1307861557">
    <w:abstractNumId w:val="5"/>
  </w:num>
  <w:num w:numId="8" w16cid:durableId="1110777211">
    <w:abstractNumId w:val="2"/>
  </w:num>
  <w:num w:numId="9" w16cid:durableId="645276652">
    <w:abstractNumId w:val="11"/>
  </w:num>
  <w:num w:numId="10" w16cid:durableId="1115292068">
    <w:abstractNumId w:val="4"/>
  </w:num>
  <w:num w:numId="11" w16cid:durableId="94328153">
    <w:abstractNumId w:val="6"/>
  </w:num>
  <w:num w:numId="12" w16cid:durableId="839195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B3"/>
    <w:rsid w:val="000000AE"/>
    <w:rsid w:val="000020FC"/>
    <w:rsid w:val="00061135"/>
    <w:rsid w:val="00064765"/>
    <w:rsid w:val="00067494"/>
    <w:rsid w:val="00093B6C"/>
    <w:rsid w:val="000A6FDF"/>
    <w:rsid w:val="000C03B6"/>
    <w:rsid w:val="00113D99"/>
    <w:rsid w:val="00125439"/>
    <w:rsid w:val="00144A8B"/>
    <w:rsid w:val="00157ADB"/>
    <w:rsid w:val="00173091"/>
    <w:rsid w:val="00197A78"/>
    <w:rsid w:val="001A3B4E"/>
    <w:rsid w:val="001A65FB"/>
    <w:rsid w:val="001B3F96"/>
    <w:rsid w:val="00205236"/>
    <w:rsid w:val="00222BD9"/>
    <w:rsid w:val="002230B5"/>
    <w:rsid w:val="00241240"/>
    <w:rsid w:val="0029296C"/>
    <w:rsid w:val="002B5EF6"/>
    <w:rsid w:val="002F5B26"/>
    <w:rsid w:val="00355D45"/>
    <w:rsid w:val="0038364B"/>
    <w:rsid w:val="00383DF1"/>
    <w:rsid w:val="003C2E68"/>
    <w:rsid w:val="003F0D03"/>
    <w:rsid w:val="00403883"/>
    <w:rsid w:val="00474086"/>
    <w:rsid w:val="00475E01"/>
    <w:rsid w:val="00495D10"/>
    <w:rsid w:val="004A49CD"/>
    <w:rsid w:val="004D0497"/>
    <w:rsid w:val="004E03E4"/>
    <w:rsid w:val="004E1063"/>
    <w:rsid w:val="004F2AFC"/>
    <w:rsid w:val="00500472"/>
    <w:rsid w:val="00536ABD"/>
    <w:rsid w:val="00563E51"/>
    <w:rsid w:val="005F4182"/>
    <w:rsid w:val="00602838"/>
    <w:rsid w:val="00630E16"/>
    <w:rsid w:val="00654274"/>
    <w:rsid w:val="006562AA"/>
    <w:rsid w:val="00674369"/>
    <w:rsid w:val="00674A79"/>
    <w:rsid w:val="00686F21"/>
    <w:rsid w:val="006956F5"/>
    <w:rsid w:val="006A31AF"/>
    <w:rsid w:val="006B3695"/>
    <w:rsid w:val="006C2DCD"/>
    <w:rsid w:val="006D0050"/>
    <w:rsid w:val="006F47C6"/>
    <w:rsid w:val="007005B0"/>
    <w:rsid w:val="00746002"/>
    <w:rsid w:val="00762D97"/>
    <w:rsid w:val="00780231"/>
    <w:rsid w:val="00795426"/>
    <w:rsid w:val="007D7BEF"/>
    <w:rsid w:val="007F6D2F"/>
    <w:rsid w:val="008031B3"/>
    <w:rsid w:val="008058F3"/>
    <w:rsid w:val="00830AA8"/>
    <w:rsid w:val="008400B3"/>
    <w:rsid w:val="00843EC9"/>
    <w:rsid w:val="00846485"/>
    <w:rsid w:val="008924CB"/>
    <w:rsid w:val="009144B4"/>
    <w:rsid w:val="009716F0"/>
    <w:rsid w:val="00981978"/>
    <w:rsid w:val="009A0471"/>
    <w:rsid w:val="009D1032"/>
    <w:rsid w:val="00A313B9"/>
    <w:rsid w:val="00A327C6"/>
    <w:rsid w:val="00A32B6C"/>
    <w:rsid w:val="00A6747F"/>
    <w:rsid w:val="00A67D63"/>
    <w:rsid w:val="00A77D40"/>
    <w:rsid w:val="00AA3BC0"/>
    <w:rsid w:val="00AE5084"/>
    <w:rsid w:val="00B01210"/>
    <w:rsid w:val="00B148CF"/>
    <w:rsid w:val="00B230F0"/>
    <w:rsid w:val="00B27C19"/>
    <w:rsid w:val="00B40349"/>
    <w:rsid w:val="00B42DFD"/>
    <w:rsid w:val="00B70829"/>
    <w:rsid w:val="00B70E74"/>
    <w:rsid w:val="00B75150"/>
    <w:rsid w:val="00B77DB5"/>
    <w:rsid w:val="00BB46F0"/>
    <w:rsid w:val="00C41839"/>
    <w:rsid w:val="00C44EEC"/>
    <w:rsid w:val="00C6359B"/>
    <w:rsid w:val="00C847C5"/>
    <w:rsid w:val="00CC7CD8"/>
    <w:rsid w:val="00CE0FE3"/>
    <w:rsid w:val="00CE1D91"/>
    <w:rsid w:val="00D11E7D"/>
    <w:rsid w:val="00D41419"/>
    <w:rsid w:val="00D43277"/>
    <w:rsid w:val="00D84B0C"/>
    <w:rsid w:val="00DA426E"/>
    <w:rsid w:val="00DD74F1"/>
    <w:rsid w:val="00DF25AE"/>
    <w:rsid w:val="00E127A5"/>
    <w:rsid w:val="00E35760"/>
    <w:rsid w:val="00E86AE8"/>
    <w:rsid w:val="00E9163B"/>
    <w:rsid w:val="00EB23E0"/>
    <w:rsid w:val="00EC31B5"/>
    <w:rsid w:val="00EC5F58"/>
    <w:rsid w:val="00ED5E15"/>
    <w:rsid w:val="00ED732E"/>
    <w:rsid w:val="00F021ED"/>
    <w:rsid w:val="00F07A6F"/>
    <w:rsid w:val="00F07BF1"/>
    <w:rsid w:val="00F1518F"/>
    <w:rsid w:val="00F20839"/>
    <w:rsid w:val="00F44D20"/>
    <w:rsid w:val="00FA1F41"/>
    <w:rsid w:val="068A330D"/>
    <w:rsid w:val="1210490C"/>
    <w:rsid w:val="28CF85FD"/>
    <w:rsid w:val="2F5D290C"/>
    <w:rsid w:val="52C8FEE8"/>
    <w:rsid w:val="620BD998"/>
    <w:rsid w:val="647AF313"/>
    <w:rsid w:val="7732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4CEDA"/>
  <w15:chartTrackingRefBased/>
  <w15:docId w15:val="{FA3AFA4C-C9DC-4B09-B4F8-01621742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50"/>
    <w:pPr>
      <w:ind w:left="720"/>
      <w:contextualSpacing/>
    </w:pPr>
  </w:style>
  <w:style w:type="character" w:styleId="Hyperlink">
    <w:name w:val="Hyperlink"/>
    <w:basedOn w:val="DefaultParagraphFont"/>
    <w:uiPriority w:val="99"/>
    <w:unhideWhenUsed/>
    <w:rsid w:val="00B75150"/>
    <w:rPr>
      <w:color w:val="0563C1" w:themeColor="hyperlink"/>
      <w:u w:val="single"/>
    </w:rPr>
  </w:style>
  <w:style w:type="character" w:styleId="UnresolvedMention">
    <w:name w:val="Unresolved Mention"/>
    <w:basedOn w:val="DefaultParagraphFont"/>
    <w:uiPriority w:val="99"/>
    <w:semiHidden/>
    <w:unhideWhenUsed/>
    <w:rsid w:val="00B75150"/>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1F41"/>
    <w:rPr>
      <w:b/>
      <w:bCs/>
    </w:rPr>
  </w:style>
  <w:style w:type="character" w:customStyle="1" w:styleId="CommentSubjectChar">
    <w:name w:val="Comment Subject Char"/>
    <w:basedOn w:val="CommentTextChar"/>
    <w:link w:val="CommentSubject"/>
    <w:uiPriority w:val="99"/>
    <w:semiHidden/>
    <w:rsid w:val="00FA1F41"/>
    <w:rPr>
      <w:b/>
      <w:bCs/>
      <w:sz w:val="20"/>
      <w:szCs w:val="20"/>
    </w:rPr>
  </w:style>
  <w:style w:type="paragraph" w:styleId="Header">
    <w:name w:val="header"/>
    <w:basedOn w:val="Normal"/>
    <w:link w:val="HeaderChar"/>
    <w:uiPriority w:val="99"/>
    <w:unhideWhenUsed/>
    <w:rsid w:val="00CE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E3"/>
  </w:style>
  <w:style w:type="paragraph" w:styleId="Footer">
    <w:name w:val="footer"/>
    <w:basedOn w:val="Normal"/>
    <w:link w:val="FooterChar"/>
    <w:uiPriority w:val="99"/>
    <w:unhideWhenUsed/>
    <w:rsid w:val="00CE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E3"/>
  </w:style>
  <w:style w:type="character" w:styleId="FollowedHyperlink">
    <w:name w:val="FollowedHyperlink"/>
    <w:basedOn w:val="DefaultParagraphFont"/>
    <w:uiPriority w:val="99"/>
    <w:semiHidden/>
    <w:unhideWhenUsed/>
    <w:rsid w:val="001A6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8136">
      <w:bodyDiv w:val="1"/>
      <w:marLeft w:val="0"/>
      <w:marRight w:val="0"/>
      <w:marTop w:val="0"/>
      <w:marBottom w:val="0"/>
      <w:divBdr>
        <w:top w:val="none" w:sz="0" w:space="0" w:color="auto"/>
        <w:left w:val="none" w:sz="0" w:space="0" w:color="auto"/>
        <w:bottom w:val="none" w:sz="0" w:space="0" w:color="auto"/>
        <w:right w:val="none" w:sz="0" w:space="0" w:color="auto"/>
      </w:divBdr>
    </w:div>
    <w:div w:id="583533240">
      <w:bodyDiv w:val="1"/>
      <w:marLeft w:val="0"/>
      <w:marRight w:val="0"/>
      <w:marTop w:val="0"/>
      <w:marBottom w:val="0"/>
      <w:divBdr>
        <w:top w:val="none" w:sz="0" w:space="0" w:color="auto"/>
        <w:left w:val="none" w:sz="0" w:space="0" w:color="auto"/>
        <w:bottom w:val="none" w:sz="0" w:space="0" w:color="auto"/>
        <w:right w:val="none" w:sz="0" w:space="0" w:color="auto"/>
      </w:divBdr>
    </w:div>
    <w:div w:id="681518217">
      <w:bodyDiv w:val="1"/>
      <w:marLeft w:val="0"/>
      <w:marRight w:val="0"/>
      <w:marTop w:val="0"/>
      <w:marBottom w:val="0"/>
      <w:divBdr>
        <w:top w:val="none" w:sz="0" w:space="0" w:color="auto"/>
        <w:left w:val="none" w:sz="0" w:space="0" w:color="auto"/>
        <w:bottom w:val="none" w:sz="0" w:space="0" w:color="auto"/>
        <w:right w:val="none" w:sz="0" w:space="0" w:color="auto"/>
      </w:divBdr>
    </w:div>
    <w:div w:id="844975299">
      <w:bodyDiv w:val="1"/>
      <w:marLeft w:val="0"/>
      <w:marRight w:val="0"/>
      <w:marTop w:val="0"/>
      <w:marBottom w:val="0"/>
      <w:divBdr>
        <w:top w:val="none" w:sz="0" w:space="0" w:color="auto"/>
        <w:left w:val="none" w:sz="0" w:space="0" w:color="auto"/>
        <w:bottom w:val="none" w:sz="0" w:space="0" w:color="auto"/>
        <w:right w:val="none" w:sz="0" w:space="0" w:color="auto"/>
      </w:divBdr>
      <w:divsChild>
        <w:div w:id="8721760">
          <w:marLeft w:val="0"/>
          <w:marRight w:val="0"/>
          <w:marTop w:val="0"/>
          <w:marBottom w:val="0"/>
          <w:divBdr>
            <w:top w:val="none" w:sz="0" w:space="0" w:color="auto"/>
            <w:left w:val="none" w:sz="0" w:space="0" w:color="auto"/>
            <w:bottom w:val="none" w:sz="0" w:space="0" w:color="auto"/>
            <w:right w:val="none" w:sz="0" w:space="0" w:color="auto"/>
          </w:divBdr>
        </w:div>
        <w:div w:id="996500635">
          <w:marLeft w:val="0"/>
          <w:marRight w:val="0"/>
          <w:marTop w:val="0"/>
          <w:marBottom w:val="0"/>
          <w:divBdr>
            <w:top w:val="none" w:sz="0" w:space="0" w:color="auto"/>
            <w:left w:val="none" w:sz="0" w:space="0" w:color="auto"/>
            <w:bottom w:val="none" w:sz="0" w:space="0" w:color="auto"/>
            <w:right w:val="none" w:sz="0" w:space="0" w:color="auto"/>
          </w:divBdr>
        </w:div>
      </w:divsChild>
    </w:div>
    <w:div w:id="1167089215">
      <w:bodyDiv w:val="1"/>
      <w:marLeft w:val="0"/>
      <w:marRight w:val="0"/>
      <w:marTop w:val="0"/>
      <w:marBottom w:val="0"/>
      <w:divBdr>
        <w:top w:val="none" w:sz="0" w:space="0" w:color="auto"/>
        <w:left w:val="none" w:sz="0" w:space="0" w:color="auto"/>
        <w:bottom w:val="none" w:sz="0" w:space="0" w:color="auto"/>
        <w:right w:val="none" w:sz="0" w:space="0" w:color="auto"/>
      </w:divBdr>
    </w:div>
    <w:div w:id="1984458404">
      <w:bodyDiv w:val="1"/>
      <w:marLeft w:val="0"/>
      <w:marRight w:val="0"/>
      <w:marTop w:val="0"/>
      <w:marBottom w:val="0"/>
      <w:divBdr>
        <w:top w:val="none" w:sz="0" w:space="0" w:color="auto"/>
        <w:left w:val="none" w:sz="0" w:space="0" w:color="auto"/>
        <w:bottom w:val="none" w:sz="0" w:space="0" w:color="auto"/>
        <w:right w:val="none" w:sz="0" w:space="0" w:color="auto"/>
      </w:divBdr>
      <w:divsChild>
        <w:div w:id="35928829">
          <w:marLeft w:val="547"/>
          <w:marRight w:val="0"/>
          <w:marTop w:val="240"/>
          <w:marBottom w:val="0"/>
          <w:divBdr>
            <w:top w:val="none" w:sz="0" w:space="0" w:color="auto"/>
            <w:left w:val="none" w:sz="0" w:space="0" w:color="auto"/>
            <w:bottom w:val="none" w:sz="0" w:space="0" w:color="auto"/>
            <w:right w:val="none" w:sz="0" w:space="0" w:color="auto"/>
          </w:divBdr>
        </w:div>
        <w:div w:id="545020898">
          <w:marLeft w:val="547"/>
          <w:marRight w:val="0"/>
          <w:marTop w:val="240"/>
          <w:marBottom w:val="0"/>
          <w:divBdr>
            <w:top w:val="none" w:sz="0" w:space="0" w:color="auto"/>
            <w:left w:val="none" w:sz="0" w:space="0" w:color="auto"/>
            <w:bottom w:val="none" w:sz="0" w:space="0" w:color="auto"/>
            <w:right w:val="none" w:sz="0" w:space="0" w:color="auto"/>
          </w:divBdr>
        </w:div>
        <w:div w:id="911810547">
          <w:marLeft w:val="547"/>
          <w:marRight w:val="0"/>
          <w:marTop w:val="240"/>
          <w:marBottom w:val="0"/>
          <w:divBdr>
            <w:top w:val="none" w:sz="0" w:space="0" w:color="auto"/>
            <w:left w:val="none" w:sz="0" w:space="0" w:color="auto"/>
            <w:bottom w:val="none" w:sz="0" w:space="0" w:color="auto"/>
            <w:right w:val="none" w:sz="0" w:space="0" w:color="auto"/>
          </w:divBdr>
        </w:div>
        <w:div w:id="954408430">
          <w:marLeft w:val="547"/>
          <w:marRight w:val="0"/>
          <w:marTop w:val="240"/>
          <w:marBottom w:val="0"/>
          <w:divBdr>
            <w:top w:val="none" w:sz="0" w:space="0" w:color="auto"/>
            <w:left w:val="none" w:sz="0" w:space="0" w:color="auto"/>
            <w:bottom w:val="none" w:sz="0" w:space="0" w:color="auto"/>
            <w:right w:val="none" w:sz="0" w:space="0" w:color="auto"/>
          </w:divBdr>
        </w:div>
        <w:div w:id="1311708317">
          <w:marLeft w:val="547"/>
          <w:marRight w:val="0"/>
          <w:marTop w:val="240"/>
          <w:marBottom w:val="0"/>
          <w:divBdr>
            <w:top w:val="none" w:sz="0" w:space="0" w:color="auto"/>
            <w:left w:val="none" w:sz="0" w:space="0" w:color="auto"/>
            <w:bottom w:val="none" w:sz="0" w:space="0" w:color="auto"/>
            <w:right w:val="none" w:sz="0" w:space="0" w:color="auto"/>
          </w:divBdr>
        </w:div>
        <w:div w:id="1918048344">
          <w:marLeft w:val="547"/>
          <w:marRight w:val="0"/>
          <w:marTop w:val="240"/>
          <w:marBottom w:val="0"/>
          <w:divBdr>
            <w:top w:val="none" w:sz="0" w:space="0" w:color="auto"/>
            <w:left w:val="none" w:sz="0" w:space="0" w:color="auto"/>
            <w:bottom w:val="none" w:sz="0" w:space="0" w:color="auto"/>
            <w:right w:val="none" w:sz="0" w:space="0" w:color="auto"/>
          </w:divBdr>
        </w:div>
      </w:divsChild>
    </w:div>
    <w:div w:id="21087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dgs.un.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son.cornell.edu/programs/undergraduate/academics/degree-requirements/grand-challeng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1629-27A4-403F-8813-8871B784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Gerber</dc:creator>
  <cp:keywords/>
  <dc:description/>
  <cp:lastModifiedBy>Lisa Gerber</cp:lastModifiedBy>
  <cp:revision>8</cp:revision>
  <dcterms:created xsi:type="dcterms:W3CDTF">2023-10-04T12:51:00Z</dcterms:created>
  <dcterms:modified xsi:type="dcterms:W3CDTF">2023-11-16T16:22:00Z</dcterms:modified>
</cp:coreProperties>
</file>